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356A" w14:textId="77777777" w:rsidR="0005774D" w:rsidRDefault="0005774D" w:rsidP="0005774D">
      <w:pPr>
        <w:suppressAutoHyphens/>
        <w:autoSpaceDE w:val="0"/>
        <w:jc w:val="right"/>
        <w:rPr>
          <w:rFonts w:eastAsia="Arial"/>
          <w:color w:val="000000"/>
          <w:lang w:eastAsia="ar-SA"/>
        </w:rPr>
      </w:pPr>
    </w:p>
    <w:p w14:paraId="134E0150" w14:textId="1368A73A" w:rsidR="0005774D" w:rsidRPr="0005774D" w:rsidRDefault="00FB3F2B" w:rsidP="0005774D">
      <w:pPr>
        <w:suppressAutoHyphens/>
        <w:autoSpaceDE w:val="0"/>
        <w:jc w:val="right"/>
        <w:rPr>
          <w:rFonts w:eastAsia="Arial"/>
          <w:color w:val="000000"/>
          <w:lang w:eastAsia="ar-SA"/>
        </w:rPr>
      </w:pPr>
      <w:r>
        <w:rPr>
          <w:rFonts w:eastAsia="Arial"/>
          <w:color w:val="000000"/>
          <w:lang w:eastAsia="ar-SA"/>
        </w:rPr>
        <w:t>Kraków, dnia 06.03.</w:t>
      </w:r>
      <w:r w:rsidR="0005774D">
        <w:rPr>
          <w:rFonts w:eastAsia="Arial"/>
          <w:color w:val="000000"/>
          <w:lang w:eastAsia="ar-SA"/>
        </w:rPr>
        <w:t xml:space="preserve">2017 </w:t>
      </w:r>
      <w:r w:rsidR="0005774D" w:rsidRPr="0005774D">
        <w:rPr>
          <w:rFonts w:eastAsia="Arial"/>
          <w:color w:val="000000"/>
          <w:lang w:eastAsia="ar-SA"/>
        </w:rPr>
        <w:t xml:space="preserve">r. </w:t>
      </w:r>
    </w:p>
    <w:p w14:paraId="32951BA0" w14:textId="77777777" w:rsidR="0005774D" w:rsidRPr="0005774D" w:rsidRDefault="0005774D" w:rsidP="0005774D">
      <w:pPr>
        <w:suppressAutoHyphens/>
        <w:autoSpaceDE w:val="0"/>
        <w:rPr>
          <w:rFonts w:eastAsia="Arial"/>
          <w:b/>
          <w:bCs/>
          <w:color w:val="000000"/>
          <w:lang w:eastAsia="ar-SA"/>
        </w:rPr>
      </w:pPr>
    </w:p>
    <w:p w14:paraId="1D51A07E" w14:textId="77777777" w:rsidR="0005774D" w:rsidRPr="0005774D" w:rsidRDefault="0005774D" w:rsidP="0005774D">
      <w:pPr>
        <w:suppressAutoHyphens/>
        <w:autoSpaceDE w:val="0"/>
        <w:rPr>
          <w:rFonts w:eastAsia="Arial"/>
          <w:b/>
          <w:bCs/>
          <w:color w:val="000000"/>
          <w:lang w:eastAsia="ar-SA"/>
        </w:rPr>
      </w:pPr>
    </w:p>
    <w:p w14:paraId="5F86D3AB" w14:textId="11CE4BDC" w:rsidR="0005774D" w:rsidRPr="0005774D" w:rsidRDefault="0005774D" w:rsidP="0005774D">
      <w:pPr>
        <w:suppressAutoHyphens/>
        <w:autoSpaceDE w:val="0"/>
        <w:jc w:val="center"/>
        <w:rPr>
          <w:rFonts w:eastAsia="Arial"/>
          <w:color w:val="000000"/>
          <w:lang w:eastAsia="ar-SA"/>
        </w:rPr>
      </w:pPr>
      <w:r w:rsidRPr="0005774D">
        <w:rPr>
          <w:rFonts w:eastAsia="Arial"/>
          <w:b/>
          <w:bCs/>
          <w:color w:val="000000"/>
          <w:lang w:eastAsia="ar-SA"/>
        </w:rPr>
        <w:t>Zapytanie ofertowe – nr 1/</w:t>
      </w:r>
      <w:r>
        <w:rPr>
          <w:rFonts w:eastAsia="Arial"/>
          <w:b/>
          <w:bCs/>
          <w:color w:val="000000"/>
          <w:lang w:eastAsia="ar-SA"/>
        </w:rPr>
        <w:t>MT</w:t>
      </w:r>
      <w:r w:rsidRPr="0005774D">
        <w:rPr>
          <w:rFonts w:eastAsia="Arial"/>
          <w:b/>
          <w:bCs/>
          <w:color w:val="000000"/>
          <w:lang w:eastAsia="ar-SA"/>
        </w:rPr>
        <w:t>/</w:t>
      </w:r>
      <w:r>
        <w:rPr>
          <w:rFonts w:eastAsia="Arial"/>
          <w:b/>
          <w:bCs/>
          <w:color w:val="000000"/>
          <w:lang w:eastAsia="ar-SA"/>
        </w:rPr>
        <w:t>2017</w:t>
      </w:r>
    </w:p>
    <w:p w14:paraId="4913AAD9" w14:textId="77777777" w:rsidR="0005774D" w:rsidRDefault="0005774D" w:rsidP="0005774D">
      <w:pPr>
        <w:suppressAutoHyphens/>
        <w:autoSpaceDE w:val="0"/>
        <w:rPr>
          <w:rFonts w:eastAsia="Arial"/>
          <w:b/>
          <w:bCs/>
          <w:color w:val="000000"/>
          <w:lang w:eastAsia="ar-SA"/>
        </w:rPr>
      </w:pPr>
    </w:p>
    <w:p w14:paraId="128E1B6E" w14:textId="77777777" w:rsidR="0005774D" w:rsidRDefault="0005774D" w:rsidP="0005774D">
      <w:pPr>
        <w:suppressAutoHyphens/>
        <w:autoSpaceDE w:val="0"/>
        <w:rPr>
          <w:rFonts w:eastAsia="Arial"/>
          <w:b/>
          <w:bCs/>
          <w:color w:val="000000"/>
          <w:lang w:eastAsia="ar-SA"/>
        </w:rPr>
      </w:pPr>
    </w:p>
    <w:p w14:paraId="64F76CEA" w14:textId="77777777" w:rsidR="0005774D" w:rsidRPr="0005774D" w:rsidRDefault="0005774D" w:rsidP="0005774D">
      <w:pPr>
        <w:suppressAutoHyphens/>
        <w:autoSpaceDE w:val="0"/>
        <w:rPr>
          <w:rFonts w:eastAsia="Arial"/>
          <w:color w:val="000000"/>
          <w:lang w:eastAsia="ar-SA"/>
        </w:rPr>
      </w:pPr>
      <w:r w:rsidRPr="0005774D">
        <w:rPr>
          <w:rFonts w:eastAsia="Arial"/>
          <w:b/>
          <w:bCs/>
          <w:color w:val="000000"/>
          <w:lang w:eastAsia="ar-SA"/>
        </w:rPr>
        <w:t xml:space="preserve">ZAMAWIAJĄCY </w:t>
      </w:r>
    </w:p>
    <w:p w14:paraId="031A3F6D" w14:textId="77777777" w:rsidR="0005774D" w:rsidRPr="0005774D" w:rsidRDefault="0005774D" w:rsidP="0005774D">
      <w:pPr>
        <w:suppressAutoHyphens/>
        <w:autoSpaceDE w:val="0"/>
        <w:rPr>
          <w:rFonts w:eastAsia="Arial"/>
          <w:color w:val="000000"/>
          <w:lang w:eastAsia="ar-SA"/>
        </w:rPr>
      </w:pPr>
    </w:p>
    <w:p w14:paraId="20FFFA16" w14:textId="77777777" w:rsidR="0005774D" w:rsidRPr="0005774D" w:rsidRDefault="0005774D" w:rsidP="0005774D">
      <w:pPr>
        <w:suppressAutoHyphens/>
        <w:autoSpaceDE w:val="0"/>
        <w:rPr>
          <w:rFonts w:eastAsia="Arial"/>
          <w:color w:val="000000"/>
          <w:lang w:eastAsia="ar-SA"/>
        </w:rPr>
      </w:pPr>
      <w:r w:rsidRPr="0005774D">
        <w:rPr>
          <w:rFonts w:eastAsia="Arial"/>
          <w:color w:val="000000"/>
          <w:lang w:eastAsia="ar-SA"/>
        </w:rPr>
        <w:t>Stowarzyszenie WIOSNA</w:t>
      </w:r>
    </w:p>
    <w:p w14:paraId="1729EE65" w14:textId="77777777" w:rsidR="0005774D" w:rsidRPr="0005774D" w:rsidRDefault="0005774D" w:rsidP="0005774D">
      <w:pPr>
        <w:suppressAutoHyphens/>
        <w:autoSpaceDE w:val="0"/>
        <w:rPr>
          <w:rFonts w:eastAsia="Arial"/>
          <w:color w:val="000000"/>
          <w:lang w:eastAsia="ar-SA"/>
        </w:rPr>
      </w:pPr>
      <w:r w:rsidRPr="0005774D">
        <w:rPr>
          <w:rFonts w:eastAsia="Arial"/>
          <w:color w:val="000000"/>
          <w:lang w:eastAsia="ar-SA"/>
        </w:rPr>
        <w:t>ul. Berka Joselewicza 21</w:t>
      </w:r>
    </w:p>
    <w:p w14:paraId="3EAB5F59" w14:textId="77777777" w:rsidR="0005774D" w:rsidRPr="0005774D" w:rsidRDefault="0005774D" w:rsidP="0005774D">
      <w:pPr>
        <w:suppressAutoHyphens/>
        <w:autoSpaceDE w:val="0"/>
        <w:rPr>
          <w:rFonts w:eastAsia="Arial"/>
          <w:color w:val="000000"/>
          <w:lang w:eastAsia="ar-SA"/>
        </w:rPr>
      </w:pPr>
      <w:r w:rsidRPr="0005774D">
        <w:rPr>
          <w:rFonts w:eastAsia="Arial"/>
          <w:color w:val="000000"/>
        </w:rPr>
        <w:t>31-031 Kraków</w:t>
      </w:r>
      <w:r w:rsidRPr="0005774D">
        <w:rPr>
          <w:rFonts w:eastAsia="Arial"/>
          <w:color w:val="000000"/>
          <w:lang w:eastAsia="ar-SA"/>
        </w:rPr>
        <w:t xml:space="preserve"> </w:t>
      </w:r>
    </w:p>
    <w:p w14:paraId="4F75BE2F" w14:textId="77777777" w:rsidR="0005774D" w:rsidRPr="0005774D" w:rsidRDefault="0005774D" w:rsidP="0005774D">
      <w:pPr>
        <w:suppressAutoHyphens/>
        <w:autoSpaceDE w:val="0"/>
        <w:rPr>
          <w:rFonts w:eastAsia="Arial"/>
          <w:color w:val="000000"/>
          <w:lang w:eastAsia="ar-SA"/>
        </w:rPr>
      </w:pPr>
      <w:r w:rsidRPr="0005774D">
        <w:rPr>
          <w:rFonts w:eastAsia="Arial"/>
          <w:color w:val="000000"/>
          <w:lang w:eastAsia="ar-SA"/>
        </w:rPr>
        <w:t xml:space="preserve">NIP </w:t>
      </w:r>
      <w:r w:rsidRPr="0005774D">
        <w:rPr>
          <w:rFonts w:eastAsia="Arial"/>
          <w:color w:val="000000"/>
        </w:rPr>
        <w:t>6751287092</w:t>
      </w:r>
    </w:p>
    <w:p w14:paraId="730DFDA4" w14:textId="77777777" w:rsidR="0005774D" w:rsidRPr="0005774D" w:rsidRDefault="0005774D" w:rsidP="0005774D">
      <w:pPr>
        <w:suppressAutoHyphens/>
        <w:autoSpaceDE w:val="0"/>
        <w:rPr>
          <w:rFonts w:eastAsia="Arial"/>
          <w:color w:val="000000"/>
          <w:lang w:eastAsia="ar-SA"/>
        </w:rPr>
      </w:pPr>
      <w:r w:rsidRPr="0005774D">
        <w:rPr>
          <w:rFonts w:eastAsia="Arial"/>
          <w:color w:val="000000"/>
          <w:lang w:eastAsia="ar-SA"/>
        </w:rPr>
        <w:t xml:space="preserve">REGON </w:t>
      </w:r>
      <w:r w:rsidRPr="0005774D">
        <w:rPr>
          <w:rFonts w:eastAsia="Arial"/>
          <w:color w:val="000000"/>
        </w:rPr>
        <w:t>356510550</w:t>
      </w:r>
      <w:r w:rsidRPr="0005774D">
        <w:rPr>
          <w:rFonts w:eastAsia="Arial"/>
          <w:color w:val="000000"/>
          <w:lang w:eastAsia="ar-SA"/>
        </w:rPr>
        <w:t xml:space="preserve"> </w:t>
      </w:r>
    </w:p>
    <w:p w14:paraId="7AC88458" w14:textId="77777777" w:rsidR="0005774D" w:rsidRPr="0005774D" w:rsidRDefault="0005774D" w:rsidP="0005774D">
      <w:pPr>
        <w:suppressAutoHyphens/>
        <w:autoSpaceDE w:val="0"/>
        <w:rPr>
          <w:rFonts w:eastAsia="Arial"/>
          <w:b/>
          <w:bCs/>
          <w:color w:val="000000"/>
          <w:lang w:eastAsia="ar-SA"/>
        </w:rPr>
      </w:pPr>
    </w:p>
    <w:p w14:paraId="798A2943" w14:textId="77777777" w:rsidR="0005774D" w:rsidRPr="0005774D" w:rsidRDefault="0005774D" w:rsidP="0005774D">
      <w:pPr>
        <w:suppressAutoHyphens/>
        <w:autoSpaceDE w:val="0"/>
        <w:rPr>
          <w:rFonts w:eastAsia="Arial"/>
          <w:color w:val="000000"/>
          <w:lang w:eastAsia="ar-SA"/>
        </w:rPr>
      </w:pPr>
      <w:r w:rsidRPr="0005774D">
        <w:rPr>
          <w:rFonts w:eastAsia="Arial"/>
          <w:b/>
          <w:bCs/>
          <w:color w:val="000000"/>
          <w:lang w:eastAsia="ar-SA"/>
        </w:rPr>
        <w:t xml:space="preserve">TRYB UDZIELENIA ZAMÓWIENIA </w:t>
      </w:r>
    </w:p>
    <w:p w14:paraId="445DF4F0" w14:textId="77777777" w:rsidR="0005774D" w:rsidRPr="0005774D" w:rsidRDefault="0005774D" w:rsidP="0005774D">
      <w:pPr>
        <w:suppressAutoHyphens/>
        <w:autoSpaceDE w:val="0"/>
        <w:rPr>
          <w:rFonts w:eastAsia="Arial"/>
          <w:color w:val="000000"/>
          <w:lang w:eastAsia="ar-SA"/>
        </w:rPr>
      </w:pPr>
    </w:p>
    <w:p w14:paraId="50F4E802" w14:textId="4B4118BC" w:rsidR="0005774D" w:rsidRDefault="0005774D" w:rsidP="000C4441">
      <w:pPr>
        <w:jc w:val="both"/>
        <w:rPr>
          <w:rFonts w:eastAsia="Arial"/>
          <w:color w:val="000000"/>
          <w:lang w:eastAsia="ar-SA"/>
        </w:rPr>
      </w:pPr>
      <w:r w:rsidRPr="0005774D">
        <w:rPr>
          <w:rFonts w:eastAsia="Arial"/>
          <w:color w:val="000000"/>
          <w:lang w:eastAsia="ar-SA"/>
        </w:rPr>
        <w:t xml:space="preserve">Zapytanie ofertowe dotyczące wyboru wykonawców z zastosowaniem zasady konkurencyjności dla zamówienia realizowanego w ramach </w:t>
      </w:r>
      <w:r w:rsidR="00DB35C7" w:rsidRPr="00DB35C7">
        <w:rPr>
          <w:rFonts w:eastAsia="Arial"/>
          <w:color w:val="000000"/>
          <w:lang w:eastAsia="ar-SA"/>
        </w:rPr>
        <w:t>projektu</w:t>
      </w:r>
      <w:r w:rsidR="00DB35C7" w:rsidRPr="00DB35C7">
        <w:t xml:space="preserve"> </w:t>
      </w:r>
      <w:r w:rsidR="00DB35C7" w:rsidRPr="00DB35C7">
        <w:rPr>
          <w:rFonts w:eastAsia="Arial"/>
          <w:color w:val="000000"/>
          <w:lang w:eastAsia="ar-SA"/>
        </w:rPr>
        <w:t xml:space="preserve">„Małopolskie Talenty”, w ramach 10. Osi Priorytetowej Wiedza i kompetencje, Działanie 10.1 Rozwój kształcenia ogólnego, Poddziałanie 10.1.5 Wsparcie uczniów zdolnych, Typ projektu: B, Małopolskie Talenty, w celu podniesienia kompetencji kluczowych uczniów zdolnych Regionalnego Programu Operacyjnego Województwa Małopolskiego na lata 2014 – 2020. </w:t>
      </w:r>
    </w:p>
    <w:p w14:paraId="58681D9D" w14:textId="77777777" w:rsidR="000C4441" w:rsidRPr="000C4441" w:rsidRDefault="000C4441" w:rsidP="000C4441">
      <w:pPr>
        <w:jc w:val="both"/>
        <w:rPr>
          <w:rFonts w:eastAsia="Arial"/>
          <w:color w:val="000000"/>
          <w:lang w:eastAsia="ar-SA"/>
        </w:rPr>
      </w:pPr>
    </w:p>
    <w:p w14:paraId="2C0C0BA0" w14:textId="391EBD7C" w:rsidR="00D06C05" w:rsidRPr="00D06C05" w:rsidRDefault="00D06C05" w:rsidP="00D06C05">
      <w:pPr>
        <w:spacing w:after="200"/>
        <w:jc w:val="both"/>
      </w:pPr>
      <w:r w:rsidRPr="00D06C05">
        <w:t xml:space="preserve">Postępowanie prowadzone jest zgodnie z </w:t>
      </w:r>
      <w:r w:rsidRPr="00D06C05">
        <w:rPr>
          <w:i/>
          <w:iCs/>
        </w:rPr>
        <w:t>Wytycznymi w zakresie kwalifikowalności wydatków w ramach Europejskiego Funduszu Rozwoju Regionalnego, Europejskiego Funduszu Społecznego oraz Funduszu Spójności na lata 2014-202</w:t>
      </w:r>
      <w:r w:rsidR="00E83A1F" w:rsidRPr="00E83A1F">
        <w:rPr>
          <w:i/>
        </w:rPr>
        <w:t>0</w:t>
      </w:r>
      <w:r w:rsidR="008F5119">
        <w:rPr>
          <w:i/>
        </w:rPr>
        <w:t xml:space="preserve"> </w:t>
      </w:r>
      <w:r w:rsidR="008F5119" w:rsidRPr="008F5119">
        <w:t>oraz</w:t>
      </w:r>
      <w:r w:rsidR="008F5119">
        <w:rPr>
          <w:i/>
        </w:rPr>
        <w:t xml:space="preserve"> </w:t>
      </w:r>
      <w:r w:rsidRPr="00D06C05">
        <w:rPr>
          <w:i/>
        </w:rPr>
        <w:t>Podręcznikiem Kwalifikowania Wydatków objętych dofinansowaniem w ramach Regionalnego Programu Operacyjnego Województwa Małopolskiego na lata 2014</w:t>
      </w:r>
      <w:r w:rsidR="00E83A1F">
        <w:rPr>
          <w:i/>
        </w:rPr>
        <w:t>-2020</w:t>
      </w:r>
      <w:r w:rsidR="009E5976">
        <w:t xml:space="preserve">. </w:t>
      </w:r>
    </w:p>
    <w:p w14:paraId="6526C6C0" w14:textId="77777777" w:rsidR="00D06C05" w:rsidRPr="00D06C05" w:rsidRDefault="00D06C05" w:rsidP="00D06C05">
      <w:pPr>
        <w:spacing w:after="200"/>
        <w:jc w:val="both"/>
      </w:pPr>
      <w:r w:rsidRPr="00D06C05">
        <w:t>Zamawiający jest podmiotem niezobowiązanym do stosowania ustawy z dnia 29 stycznia 2004r. – Prawo Zamówień Publicznych.</w:t>
      </w:r>
    </w:p>
    <w:p w14:paraId="1BA3947C" w14:textId="77777777" w:rsidR="00D06C05" w:rsidRDefault="00D06C05" w:rsidP="00D06C05">
      <w:pPr>
        <w:spacing w:after="200"/>
        <w:jc w:val="both"/>
      </w:pPr>
      <w:r w:rsidRPr="00D06C05">
        <w:t xml:space="preserve">Zamawiający nie dopuszcza możliwości składania ofert częściowych </w:t>
      </w:r>
    </w:p>
    <w:p w14:paraId="0A225C24" w14:textId="77777777" w:rsidR="003D2E3B" w:rsidRDefault="003D2E3B" w:rsidP="003D2E3B">
      <w:pPr>
        <w:spacing w:after="200"/>
        <w:jc w:val="both"/>
      </w:pPr>
      <w:r w:rsidRPr="003D2E3B">
        <w:t>Przedmiot zamówienia według Wspólnego Słownika Zamówień:</w:t>
      </w:r>
    </w:p>
    <w:p w14:paraId="199299EF" w14:textId="63357544" w:rsidR="00A715C7" w:rsidRPr="008A62A9" w:rsidRDefault="00A715C7" w:rsidP="003D2E3B">
      <w:pPr>
        <w:spacing w:after="200"/>
        <w:jc w:val="both"/>
      </w:pPr>
      <w:r w:rsidRPr="008A62A9">
        <w:t xml:space="preserve">Kod CPV </w:t>
      </w:r>
      <w:r w:rsidRPr="008A62A9">
        <w:rPr>
          <w:rStyle w:val="Pogrubienie"/>
          <w:b w:val="0"/>
        </w:rPr>
        <w:t>72212190-7</w:t>
      </w:r>
      <w:r w:rsidRPr="008A62A9">
        <w:rPr>
          <w:b/>
        </w:rPr>
        <w:t xml:space="preserve"> </w:t>
      </w:r>
      <w:r w:rsidRPr="008A62A9">
        <w:rPr>
          <w:rStyle w:val="Pogrubienie"/>
          <w:b w:val="0"/>
        </w:rPr>
        <w:t>Usługi opracowywania oprogramowania edukacyjnego</w:t>
      </w:r>
    </w:p>
    <w:p w14:paraId="744309B7" w14:textId="77777777" w:rsidR="006C5B71" w:rsidRPr="0048011B" w:rsidRDefault="006C5B71" w:rsidP="0048011B">
      <w:pPr>
        <w:jc w:val="center"/>
        <w:rPr>
          <w:b/>
        </w:rPr>
      </w:pPr>
    </w:p>
    <w:p w14:paraId="46662CA9" w14:textId="0C598DFA" w:rsidR="00270BA1" w:rsidRDefault="00D06C05" w:rsidP="0048011B">
      <w:pPr>
        <w:jc w:val="both"/>
        <w:rPr>
          <w:b/>
        </w:rPr>
      </w:pPr>
      <w:r w:rsidRPr="00D06C05">
        <w:rPr>
          <w:b/>
        </w:rPr>
        <w:t>OPIS PRZEDMIOTU ZAMÓWIENIA:</w:t>
      </w:r>
    </w:p>
    <w:p w14:paraId="262224B5" w14:textId="453288CC" w:rsidR="009C2F56" w:rsidRDefault="009C2F56" w:rsidP="0048011B">
      <w:pPr>
        <w:jc w:val="both"/>
        <w:rPr>
          <w:b/>
        </w:rPr>
      </w:pPr>
    </w:p>
    <w:p w14:paraId="1F2E1042" w14:textId="7430CF9A" w:rsidR="009C2F56" w:rsidRPr="009C2F56" w:rsidRDefault="009C2F56" w:rsidP="0048011B">
      <w:pPr>
        <w:jc w:val="both"/>
      </w:pPr>
      <w:r w:rsidRPr="009C2F56">
        <w:t>Przedmiotem zamówienia jest:</w:t>
      </w:r>
    </w:p>
    <w:p w14:paraId="62A85C8D" w14:textId="77777777" w:rsidR="00D06C05" w:rsidRPr="00D06C05" w:rsidRDefault="00D06C05" w:rsidP="0048011B">
      <w:pPr>
        <w:jc w:val="both"/>
        <w:rPr>
          <w:b/>
        </w:rPr>
      </w:pPr>
    </w:p>
    <w:p w14:paraId="2F8496CD" w14:textId="32564600" w:rsidR="0048011B" w:rsidRPr="00F069BC" w:rsidRDefault="00270BA1" w:rsidP="0048011B">
      <w:pPr>
        <w:jc w:val="both"/>
      </w:pPr>
      <w:r>
        <w:t>1</w:t>
      </w:r>
      <w:r w:rsidRPr="00F069BC">
        <w:t>. Z</w:t>
      </w:r>
      <w:r w:rsidR="0052739C" w:rsidRPr="00F069BC">
        <w:t xml:space="preserve">aprojektowanie, </w:t>
      </w:r>
      <w:r w:rsidR="00AA6CDD">
        <w:t xml:space="preserve">stworzenie, </w:t>
      </w:r>
      <w:r w:rsidR="0052739C" w:rsidRPr="00F069BC">
        <w:t xml:space="preserve">wdrożenie i </w:t>
      </w:r>
      <w:r w:rsidR="0048011B" w:rsidRPr="00F069BC">
        <w:t>przetestowanie sytemu IT do obsługi procesu diagnozy</w:t>
      </w:r>
      <w:r w:rsidRPr="00F069BC">
        <w:t>.</w:t>
      </w:r>
    </w:p>
    <w:p w14:paraId="0C9A11AA" w14:textId="313C085A" w:rsidR="0048011B" w:rsidRPr="00F069BC" w:rsidRDefault="00270BA1" w:rsidP="0048011B">
      <w:pPr>
        <w:jc w:val="both"/>
      </w:pPr>
      <w:r w:rsidRPr="00F069BC">
        <w:t>2. W</w:t>
      </w:r>
      <w:r w:rsidR="0048011B" w:rsidRPr="00F069BC">
        <w:t xml:space="preserve">sparcie techniczne </w:t>
      </w:r>
      <w:r w:rsidR="0052739C" w:rsidRPr="00F069BC">
        <w:t xml:space="preserve">i utrzymanie </w:t>
      </w:r>
      <w:r w:rsidR="0048011B" w:rsidRPr="00F069BC">
        <w:t>systemu IT do obsługi technicznej diagnozy</w:t>
      </w:r>
      <w:r w:rsidR="00B3537A" w:rsidRPr="00F069BC">
        <w:t xml:space="preserve">. </w:t>
      </w:r>
      <w:r w:rsidR="0048011B" w:rsidRPr="00F069BC">
        <w:t xml:space="preserve"> </w:t>
      </w:r>
    </w:p>
    <w:p w14:paraId="0DA45C69" w14:textId="2C546D46" w:rsidR="0048011B" w:rsidRDefault="00270BA1" w:rsidP="0048011B">
      <w:pPr>
        <w:jc w:val="both"/>
      </w:pPr>
      <w:r w:rsidRPr="00F069BC">
        <w:t>3. O</w:t>
      </w:r>
      <w:r w:rsidR="0048011B" w:rsidRPr="00F069BC">
        <w:t xml:space="preserve">pracowanie i przygotowanie (zaprojektowanie, wyprodukowanie i zaimplementowanie) 3 modułów e-learningowych </w:t>
      </w:r>
      <w:r w:rsidR="00786D13" w:rsidRPr="00F069BC">
        <w:t xml:space="preserve">(2 modułów </w:t>
      </w:r>
      <w:r w:rsidR="0048011B" w:rsidRPr="00F069BC">
        <w:t>dla kadry oświatowej</w:t>
      </w:r>
      <w:r w:rsidR="00EA0FAF" w:rsidRPr="00F069BC">
        <w:t xml:space="preserve"> oraz 1 modułu </w:t>
      </w:r>
      <w:r w:rsidR="0048011B" w:rsidRPr="00F069BC">
        <w:t>na potrzeby diagnozy</w:t>
      </w:r>
      <w:r w:rsidR="00786D13" w:rsidRPr="00F069BC">
        <w:t>)</w:t>
      </w:r>
      <w:r w:rsidR="0048011B" w:rsidRPr="00F069BC">
        <w:t xml:space="preserve"> oraz materiałów multimedialnych: 3 filmów motywacyjnych do programów zajęć rozwijających kompetencje społeczne i uczenia uczniów zdolnych.</w:t>
      </w:r>
      <w:r w:rsidR="0048011B">
        <w:t xml:space="preserve">  </w:t>
      </w:r>
    </w:p>
    <w:p w14:paraId="6478F2B7" w14:textId="77777777" w:rsidR="00270BA1" w:rsidRDefault="00270BA1" w:rsidP="0048011B">
      <w:pPr>
        <w:jc w:val="both"/>
      </w:pPr>
    </w:p>
    <w:p w14:paraId="7579DDB7" w14:textId="0D669C87" w:rsidR="0048011B" w:rsidRDefault="00EA0FAF" w:rsidP="0048011B">
      <w:pPr>
        <w:jc w:val="both"/>
      </w:pPr>
      <w:r>
        <w:t>Ad 1. Sytem</w:t>
      </w:r>
      <w:r w:rsidR="0048011B">
        <w:t xml:space="preserve"> IT do obsł</w:t>
      </w:r>
      <w:r>
        <w:t xml:space="preserve">ugi procesu diagnozy uzdolnień </w:t>
      </w:r>
      <w:r w:rsidR="0048011B">
        <w:t>będzie miał na celu skuteczne i efektywne przeprowadzanie diagnozy uczniów w zakresie kompetencji kluczowych i znacznie usprawni proces innych działań zaplanowanych w projekcie, poprzez:</w:t>
      </w:r>
    </w:p>
    <w:p w14:paraId="5F3BB0D0" w14:textId="7458B40F" w:rsidR="0048011B" w:rsidRDefault="00857602" w:rsidP="0048011B">
      <w:pPr>
        <w:jc w:val="both"/>
      </w:pPr>
      <w:r>
        <w:t xml:space="preserve">- </w:t>
      </w:r>
      <w:r w:rsidR="0052739C">
        <w:t>Zagwarantowanie</w:t>
      </w:r>
      <w:r w:rsidR="0048011B">
        <w:t xml:space="preserve"> rejestracji i nominacji każdego ucznia</w:t>
      </w:r>
      <w:r w:rsidR="0048011B" w:rsidRPr="00F069BC">
        <w:t>,</w:t>
      </w:r>
      <w:r w:rsidR="008A4F80">
        <w:t xml:space="preserve"> (</w:t>
      </w:r>
      <w:r w:rsidR="00324A0B">
        <w:t>wzór formularza - załącznik nr 5</w:t>
      </w:r>
      <w:r w:rsidR="002263D1">
        <w:t>)</w:t>
      </w:r>
      <w:r w:rsidR="00113F25" w:rsidRPr="00F069BC">
        <w:t>.</w:t>
      </w:r>
      <w:r w:rsidR="00113F25">
        <w:t xml:space="preserve"> </w:t>
      </w:r>
    </w:p>
    <w:p w14:paraId="65760A98" w14:textId="06E74E6A" w:rsidR="002C485F" w:rsidRPr="00F069BC" w:rsidRDefault="002C485F" w:rsidP="0048011B">
      <w:pPr>
        <w:jc w:val="both"/>
      </w:pPr>
      <w:r>
        <w:t xml:space="preserve">- </w:t>
      </w:r>
      <w:r w:rsidR="00857602">
        <w:t>S</w:t>
      </w:r>
      <w:r w:rsidRPr="00F069BC">
        <w:t xml:space="preserve">tworzenie panelu umożliwiajacego nadawanie uprawnień i dostępów użytkownikom, </w:t>
      </w:r>
    </w:p>
    <w:p w14:paraId="0FA63B90" w14:textId="122D5385" w:rsidR="00CE03D1" w:rsidRDefault="00857602" w:rsidP="0048011B">
      <w:pPr>
        <w:jc w:val="both"/>
      </w:pPr>
      <w:r>
        <w:t>- S</w:t>
      </w:r>
      <w:r w:rsidR="00CE03D1" w:rsidRPr="00F069BC">
        <w:t>tworzenie macierzy uprawnień umożliwiającej określenie dostępu do poszczególnych elementów systemu,</w:t>
      </w:r>
      <w:r w:rsidR="00CE03D1">
        <w:t xml:space="preserve"> </w:t>
      </w:r>
    </w:p>
    <w:p w14:paraId="298E4320" w14:textId="1390FDC3" w:rsidR="0048011B" w:rsidRPr="00F069BC" w:rsidRDefault="00857602" w:rsidP="0048011B">
      <w:pPr>
        <w:jc w:val="both"/>
      </w:pPr>
      <w:r>
        <w:t xml:space="preserve">- </w:t>
      </w:r>
      <w:r w:rsidR="0048011B" w:rsidRPr="00F069BC">
        <w:t xml:space="preserve">Zapewnienie jednej, wspólnej bazy danych wszystkich beneficjentów projektu: diagnozowanych uczniów, nauczycieli, </w:t>
      </w:r>
      <w:r w:rsidR="002A54B1" w:rsidRPr="00F069BC">
        <w:t xml:space="preserve">edukatorów, a także </w:t>
      </w:r>
      <w:r w:rsidR="0048011B" w:rsidRPr="00F069BC">
        <w:t>personelu projektu,</w:t>
      </w:r>
    </w:p>
    <w:p w14:paraId="2264148E" w14:textId="5EE6DFFB" w:rsidR="009C70D3" w:rsidRPr="00F069BC" w:rsidRDefault="00857602" w:rsidP="0048011B">
      <w:pPr>
        <w:jc w:val="both"/>
      </w:pPr>
      <w:r>
        <w:t xml:space="preserve">- </w:t>
      </w:r>
      <w:r w:rsidR="0048011B" w:rsidRPr="00F069BC">
        <w:t>Zagwarantowanie ochrony danych osobowych</w:t>
      </w:r>
      <w:r w:rsidR="00F962A5" w:rsidRPr="00F069BC">
        <w:t>,</w:t>
      </w:r>
      <w:r w:rsidR="0048011B" w:rsidRPr="00F069BC">
        <w:t xml:space="preserve"> </w:t>
      </w:r>
    </w:p>
    <w:p w14:paraId="51B1F69E" w14:textId="548440DB" w:rsidR="0048011B" w:rsidRPr="00F069BC" w:rsidRDefault="00857602" w:rsidP="0048011B">
      <w:pPr>
        <w:jc w:val="both"/>
      </w:pPr>
      <w:r>
        <w:t xml:space="preserve">- </w:t>
      </w:r>
      <w:r w:rsidR="009C70D3" w:rsidRPr="00F069BC">
        <w:t xml:space="preserve">Zagwarantowanie </w:t>
      </w:r>
      <w:r w:rsidR="0048011B" w:rsidRPr="00F069BC">
        <w:t>system</w:t>
      </w:r>
      <w:r w:rsidR="009C70D3" w:rsidRPr="00F069BC">
        <w:t>u</w:t>
      </w:r>
      <w:r w:rsidR="0048011B" w:rsidRPr="00F069BC">
        <w:t xml:space="preserve"> kodowania wyniku testów diagnozujących,</w:t>
      </w:r>
    </w:p>
    <w:p w14:paraId="33991181" w14:textId="1F0EE15B" w:rsidR="009C70D3" w:rsidRDefault="00F962A5" w:rsidP="0048011B">
      <w:pPr>
        <w:jc w:val="both"/>
      </w:pPr>
      <w:r w:rsidRPr="00F069BC">
        <w:t>- S</w:t>
      </w:r>
      <w:r w:rsidR="009C70D3" w:rsidRPr="00F069BC">
        <w:t>tworzenie mechanizmu wprowadania wyników testu diagnozującego do bazy,</w:t>
      </w:r>
      <w:r w:rsidR="009C70D3">
        <w:t xml:space="preserve"> </w:t>
      </w:r>
    </w:p>
    <w:p w14:paraId="334EFCFE" w14:textId="00CC9E00" w:rsidR="0048011B" w:rsidRDefault="00857602" w:rsidP="0048011B">
      <w:pPr>
        <w:jc w:val="both"/>
      </w:pPr>
      <w:r>
        <w:t xml:space="preserve">- </w:t>
      </w:r>
      <w:r w:rsidR="0048011B">
        <w:t>Automatyczne prowadzony ranking wyników procesu diagnozy (pod względem wyników indywidualnych uczniów, umożliwiający podział na szkoły i Centra Wspierania Ucznia Zdolnego – horyzontalnie dla wszystkich kompetencji kluczowych, jak i dla poszczególnych kompetencji,</w:t>
      </w:r>
    </w:p>
    <w:p w14:paraId="6AECD710" w14:textId="4C416E2D" w:rsidR="008D2C10" w:rsidRDefault="008D2C10" w:rsidP="0048011B">
      <w:pPr>
        <w:jc w:val="both"/>
      </w:pPr>
      <w:r>
        <w:t>- Zapewnienie możliwości dodawania dokumentów do pobrania/stworzenie repozytoriów dokumentów</w:t>
      </w:r>
      <w:r w:rsidR="00F962A5">
        <w:t>,</w:t>
      </w:r>
      <w:r>
        <w:t xml:space="preserve"> </w:t>
      </w:r>
    </w:p>
    <w:p w14:paraId="327C2549" w14:textId="77777777" w:rsidR="00524267" w:rsidRDefault="00300526" w:rsidP="0048011B">
      <w:pPr>
        <w:jc w:val="both"/>
      </w:pPr>
      <w:r>
        <w:t>- Z</w:t>
      </w:r>
      <w:r w:rsidRPr="00300526">
        <w:t>apewnienie możliwości archiwizowania danych po zakończeniu projektu</w:t>
      </w:r>
      <w:r w:rsidR="00524267">
        <w:t xml:space="preserve">, </w:t>
      </w:r>
    </w:p>
    <w:p w14:paraId="1CDB9872" w14:textId="18E0561D" w:rsidR="00524267" w:rsidRDefault="00524267" w:rsidP="0048011B">
      <w:pPr>
        <w:jc w:val="both"/>
      </w:pPr>
    </w:p>
    <w:p w14:paraId="153B23FD" w14:textId="77777777" w:rsidR="00524267" w:rsidRDefault="00524267" w:rsidP="0048011B">
      <w:pPr>
        <w:jc w:val="both"/>
      </w:pPr>
    </w:p>
    <w:p w14:paraId="3C1ACB20" w14:textId="0422C9CE" w:rsidR="00F962A5" w:rsidRDefault="00524267" w:rsidP="00F962A5">
      <w:pPr>
        <w:jc w:val="both"/>
      </w:pPr>
      <w:r w:rsidRPr="00F069BC">
        <w:t xml:space="preserve">Wykonawca zobowiazuje się do dostarczenia </w:t>
      </w:r>
      <w:r w:rsidR="00A844ED">
        <w:t xml:space="preserve">(w osobnym dokumencie) </w:t>
      </w:r>
      <w:r w:rsidRPr="00F069BC">
        <w:t>kompletnej dokumentacji po wdrożeniu systemu</w:t>
      </w:r>
      <w:r w:rsidR="00F962A5" w:rsidRPr="00F069BC">
        <w:t>, zawierającej co najmniej opisy:</w:t>
      </w:r>
      <w:r w:rsidR="00F962A5">
        <w:t xml:space="preserve"> </w:t>
      </w:r>
    </w:p>
    <w:p w14:paraId="46B4542A" w14:textId="7EAE66B9" w:rsidR="00F962A5" w:rsidRDefault="00F962A5" w:rsidP="00F962A5">
      <w:pPr>
        <w:jc w:val="both"/>
      </w:pPr>
      <w:r>
        <w:t>- struktury baz wraz z informacją co zawierają poszczególne kolumny,</w:t>
      </w:r>
    </w:p>
    <w:p w14:paraId="0F0D9D56" w14:textId="03A7D068" w:rsidR="00F962A5" w:rsidRDefault="00F962A5" w:rsidP="00F962A5">
      <w:pPr>
        <w:jc w:val="both"/>
      </w:pPr>
      <w:r>
        <w:t>- opisu relacji w bazie danych,</w:t>
      </w:r>
    </w:p>
    <w:p w14:paraId="1859AA10" w14:textId="57F2C95F" w:rsidR="00F962A5" w:rsidRDefault="00F962A5" w:rsidP="00F962A5">
      <w:pPr>
        <w:jc w:val="both"/>
      </w:pPr>
      <w:r>
        <w:t xml:space="preserve">- opisu poszczególnych funkcji, </w:t>
      </w:r>
    </w:p>
    <w:p w14:paraId="42DDD5AB" w14:textId="77777777" w:rsidR="00F962A5" w:rsidRDefault="00F962A5" w:rsidP="00F962A5">
      <w:pPr>
        <w:jc w:val="both"/>
      </w:pPr>
      <w:r>
        <w:t>- opisu wykorzystanych bibliotek</w:t>
      </w:r>
    </w:p>
    <w:p w14:paraId="535AE141" w14:textId="18242611" w:rsidR="00F962A5" w:rsidRDefault="00F962A5" w:rsidP="00F962A5">
      <w:pPr>
        <w:jc w:val="both"/>
      </w:pPr>
      <w:r>
        <w:t>- opisu procedury instalacji / przeniesienia na inny serwer, wymagania co do konfiguracji serwera,</w:t>
      </w:r>
    </w:p>
    <w:p w14:paraId="24B8B21C" w14:textId="3DD52AE0" w:rsidR="0048011B" w:rsidRDefault="00F962A5" w:rsidP="00F962A5">
      <w:pPr>
        <w:jc w:val="both"/>
      </w:pPr>
      <w:r>
        <w:t xml:space="preserve">- opisu przypadków użycia, historyjki użytkownika (stories) lub inny opis funkcjonalności systemu. </w:t>
      </w:r>
      <w:r w:rsidR="00524267">
        <w:t xml:space="preserve">  </w:t>
      </w:r>
      <w:r w:rsidR="00300526" w:rsidRPr="00300526">
        <w:t xml:space="preserve">  </w:t>
      </w:r>
    </w:p>
    <w:p w14:paraId="0DD63117" w14:textId="77777777" w:rsidR="00300526" w:rsidRDefault="00300526" w:rsidP="0048011B">
      <w:pPr>
        <w:jc w:val="both"/>
      </w:pPr>
    </w:p>
    <w:p w14:paraId="5C95AE38" w14:textId="07860B32" w:rsidR="0048011B" w:rsidRDefault="00EA0FAF" w:rsidP="0048011B">
      <w:pPr>
        <w:jc w:val="both"/>
      </w:pPr>
      <w:r>
        <w:t>System</w:t>
      </w:r>
      <w:r w:rsidR="0048011B">
        <w:t xml:space="preserve"> do obsługi procesu diagnozy uzdolnień uczniów ułatwi przeprowadzenie diagnozy wg poniższego schematu:</w:t>
      </w:r>
    </w:p>
    <w:p w14:paraId="75497035" w14:textId="77777777" w:rsidR="0048011B" w:rsidRDefault="0048011B" w:rsidP="0048011B">
      <w:pPr>
        <w:jc w:val="both"/>
      </w:pPr>
      <w:r>
        <w:t>1.</w:t>
      </w:r>
      <w:r>
        <w:tab/>
        <w:t>Zgłoszenie nominacji ucznia.</w:t>
      </w:r>
    </w:p>
    <w:p w14:paraId="1D62A79A" w14:textId="77777777" w:rsidR="0048011B" w:rsidRDefault="0048011B" w:rsidP="0048011B">
      <w:pPr>
        <w:jc w:val="both"/>
      </w:pPr>
      <w:r>
        <w:t>2.</w:t>
      </w:r>
      <w:r>
        <w:tab/>
        <w:t>Utworzenie bazy zgłoszonych nominacji.</w:t>
      </w:r>
    </w:p>
    <w:p w14:paraId="6CC48CA5" w14:textId="7E93107F" w:rsidR="0048011B" w:rsidRDefault="0048011B" w:rsidP="0048011B">
      <w:pPr>
        <w:jc w:val="both"/>
      </w:pPr>
      <w:r>
        <w:t>3.</w:t>
      </w:r>
      <w:r>
        <w:tab/>
        <w:t>Wprowadzenie wyniku testu diagnostycznego poszc</w:t>
      </w:r>
      <w:r w:rsidR="008D2C10">
        <w:t>zególnych uczniów</w:t>
      </w:r>
      <w:r>
        <w:t>.</w:t>
      </w:r>
    </w:p>
    <w:p w14:paraId="4B547DA4" w14:textId="77777777" w:rsidR="0048011B" w:rsidRDefault="0048011B" w:rsidP="00EA0FAF">
      <w:pPr>
        <w:ind w:left="709" w:hanging="709"/>
        <w:jc w:val="both"/>
      </w:pPr>
      <w:r>
        <w:t>4.</w:t>
      </w:r>
      <w:r>
        <w:tab/>
        <w:t>Utworzenie bazy uczestników projektu, na podstawie wprowadzonego wyniku testu diagnostycznego.</w:t>
      </w:r>
    </w:p>
    <w:p w14:paraId="0364E568" w14:textId="77777777" w:rsidR="0048011B" w:rsidRDefault="0048011B" w:rsidP="0048011B">
      <w:pPr>
        <w:jc w:val="both"/>
      </w:pPr>
      <w:r>
        <w:t>5.</w:t>
      </w:r>
      <w:r>
        <w:tab/>
        <w:t>Zbudowanie list rankingowych wyników testów.</w:t>
      </w:r>
    </w:p>
    <w:p w14:paraId="50C17EAD" w14:textId="77777777" w:rsidR="0048011B" w:rsidRDefault="0048011B" w:rsidP="0048011B">
      <w:pPr>
        <w:jc w:val="both"/>
      </w:pPr>
      <w:r>
        <w:t>6.</w:t>
      </w:r>
      <w:r>
        <w:tab/>
        <w:t>Generowanie raportów (cząstkowych, końcowego).</w:t>
      </w:r>
    </w:p>
    <w:p w14:paraId="2A25A005" w14:textId="77777777" w:rsidR="0048011B" w:rsidRDefault="0048011B" w:rsidP="0048011B">
      <w:pPr>
        <w:jc w:val="both"/>
      </w:pPr>
    </w:p>
    <w:p w14:paraId="0078AC3F" w14:textId="77777777" w:rsidR="0048011B" w:rsidRDefault="0048011B" w:rsidP="00902C03">
      <w:pPr>
        <w:spacing w:after="120"/>
        <w:jc w:val="both"/>
      </w:pPr>
      <w:r>
        <w:t>Ponieważ pomyślna realizacja w/w procesu zależna jest również od stosownego przygotowania kadr zaangażowanych w realizację diagnozy, system musi przewidywać dodatkowo:</w:t>
      </w:r>
    </w:p>
    <w:p w14:paraId="3074AADB" w14:textId="62719AF7" w:rsidR="0048011B" w:rsidRDefault="0096085A" w:rsidP="0096085A">
      <w:pPr>
        <w:ind w:left="709" w:hanging="709"/>
        <w:jc w:val="both"/>
      </w:pPr>
      <w:r>
        <w:t xml:space="preserve">1. </w:t>
      </w:r>
      <w:r w:rsidR="00B90A63">
        <w:t>Wirtualną Wikipedię – W</w:t>
      </w:r>
      <w:r w:rsidR="0048011B">
        <w:t>IKI, której zadaniem będzie gromadzenie wszelkich dokumentów:</w:t>
      </w:r>
    </w:p>
    <w:p w14:paraId="06CB4F5B" w14:textId="0259C364" w:rsidR="0048011B" w:rsidRDefault="000947BA" w:rsidP="000947BA">
      <w:pPr>
        <w:jc w:val="both"/>
      </w:pPr>
      <w:r>
        <w:t xml:space="preserve">a. </w:t>
      </w:r>
      <w:r w:rsidR="0048011B">
        <w:t>projektowych, tj. wzorów testów, regulaminów prz</w:t>
      </w:r>
      <w:r>
        <w:t xml:space="preserve">eprowadzanego w ramach projektu </w:t>
      </w:r>
      <w:r w:rsidR="0048011B">
        <w:t xml:space="preserve">wsparcia, instrukcji obsługi systemu, instrukcji przeprowadzenia nominacji i diagnozy, </w:t>
      </w:r>
    </w:p>
    <w:p w14:paraId="40B01317" w14:textId="0ECBEA14" w:rsidR="0048011B" w:rsidRDefault="000947BA" w:rsidP="00902C03">
      <w:pPr>
        <w:spacing w:after="120"/>
        <w:jc w:val="both"/>
      </w:pPr>
      <w:r>
        <w:t xml:space="preserve">b. </w:t>
      </w:r>
      <w:r w:rsidR="0048011B">
        <w:t xml:space="preserve">wiedzowych, tj. scenariuszy zajęć z kompetencji kluczowych, materiałów merytorycznych do zajęć z kompetencji kluczowych, materiałów edukacyjnych dla nauczycieli, w tym </w:t>
      </w:r>
      <w:r w:rsidR="0048011B">
        <w:lastRenderedPageBreak/>
        <w:t xml:space="preserve">literatury, e-szkoleń, filmów tematycznych, a także materiałów gwarantujących utrzymanie motywacji nauczycieli do prowadzonych przez nich działań. </w:t>
      </w:r>
    </w:p>
    <w:p w14:paraId="3DD91DF4" w14:textId="4B1B6F7A" w:rsidR="0048011B" w:rsidRDefault="0096085A" w:rsidP="0048011B">
      <w:pPr>
        <w:jc w:val="both"/>
      </w:pPr>
      <w:r>
        <w:t xml:space="preserve">2. </w:t>
      </w:r>
      <w:r w:rsidR="0048011B">
        <w:t xml:space="preserve">Projekt systemu powinien przewidywać możliwość rozbudowy lub integracji z modułem odpowiadającym za prowadzenie ewidencji szkoleń stacjonarnych organizowanych dla edukatorów i nauczycieli: dodawanie, usuwanie i edycja szkoleń, tworzenie grup szkoleniowych, przypisywanie użytkowników do grup szkoleniowych, wprowadzanie informacji o obecności i potwierdzenie zaliczenia szkolenia, wysyłanie informacji do użytkowników z terminami szkolenia, eksport danych, generowanie i wydruk zaświadczeń o ukończeniu szkolenia, raportowany pretest i posttest kompetencji społecznych, ankietę zadowolenia i analizę ankiety, eksport danych.  </w:t>
      </w:r>
    </w:p>
    <w:p w14:paraId="4D5EEB76" w14:textId="77777777" w:rsidR="0048011B" w:rsidRDefault="0048011B" w:rsidP="0048011B">
      <w:pPr>
        <w:jc w:val="both"/>
      </w:pPr>
    </w:p>
    <w:p w14:paraId="58D4DDEE" w14:textId="1C357B76" w:rsidR="00B92D21" w:rsidRPr="00F069BC" w:rsidRDefault="00F962A5" w:rsidP="00B92D21">
      <w:pPr>
        <w:jc w:val="both"/>
      </w:pPr>
      <w:r w:rsidRPr="00F069BC">
        <w:t>System powinien spełniać w</w:t>
      </w:r>
      <w:r w:rsidR="00B92D21" w:rsidRPr="00F069BC">
        <w:t>ymagania technologiczne</w:t>
      </w:r>
      <w:r w:rsidRPr="00F069BC">
        <w:t xml:space="preserve">: </w:t>
      </w:r>
    </w:p>
    <w:p w14:paraId="7952CAE6" w14:textId="77777777" w:rsidR="00B92D21" w:rsidRDefault="00B92D21" w:rsidP="00B92D21">
      <w:pPr>
        <w:jc w:val="both"/>
      </w:pPr>
      <w:r w:rsidRPr="00F069BC">
        <w:t>•</w:t>
      </w:r>
      <w:r w:rsidRPr="00F069BC">
        <w:tab/>
        <w:t>PHP v5.6 lub wyższa</w:t>
      </w:r>
    </w:p>
    <w:p w14:paraId="783ED8C8" w14:textId="325ADACD" w:rsidR="00B92D21" w:rsidRDefault="00C36B74" w:rsidP="00B92D21">
      <w:pPr>
        <w:jc w:val="both"/>
      </w:pPr>
      <w:r>
        <w:t>•</w:t>
      </w:r>
      <w:r>
        <w:tab/>
        <w:t>Apache v2.2</w:t>
      </w:r>
      <w:r w:rsidR="00B92D21">
        <w:t xml:space="preserve"> lub wyższy</w:t>
      </w:r>
    </w:p>
    <w:p w14:paraId="1E0F5AFB" w14:textId="77777777" w:rsidR="00B92D21" w:rsidRDefault="00B92D21" w:rsidP="00B92D21">
      <w:pPr>
        <w:jc w:val="both"/>
      </w:pPr>
      <w:r>
        <w:t>•</w:t>
      </w:r>
      <w:r>
        <w:tab/>
        <w:t>MySQL/MariaDB</w:t>
      </w:r>
    </w:p>
    <w:p w14:paraId="4E221F6E" w14:textId="482C8830" w:rsidR="00B92D21" w:rsidRDefault="00B92D21" w:rsidP="00B92D21">
      <w:pPr>
        <w:jc w:val="both"/>
      </w:pPr>
      <w:r>
        <w:t>•</w:t>
      </w:r>
      <w:r>
        <w:tab/>
        <w:t xml:space="preserve">Wykorzystanie preprocesora CSS </w:t>
      </w:r>
      <w:r w:rsidR="00855373">
        <w:t>–</w:t>
      </w:r>
      <w:r>
        <w:t xml:space="preserve"> SASS</w:t>
      </w:r>
      <w:r w:rsidR="00855373">
        <w:t xml:space="preserve"> lub CSS - LESS</w:t>
      </w:r>
    </w:p>
    <w:p w14:paraId="7D353E94" w14:textId="0712951E" w:rsidR="00B92D21" w:rsidRPr="00C36B74" w:rsidRDefault="00B92D21" w:rsidP="00B92D21">
      <w:pPr>
        <w:jc w:val="both"/>
      </w:pPr>
      <w:r>
        <w:t>•</w:t>
      </w:r>
      <w:r>
        <w:tab/>
        <w:t>Bootstrap v3 lub wyższa (tylko wersje stabilne)</w:t>
      </w:r>
    </w:p>
    <w:p w14:paraId="7EAE9EC2" w14:textId="627691BF" w:rsidR="00B92D21" w:rsidRDefault="00B92D21" w:rsidP="00B92D21">
      <w:pPr>
        <w:jc w:val="both"/>
      </w:pPr>
      <w:r w:rsidRPr="00C36B74">
        <w:t>•</w:t>
      </w:r>
      <w:r w:rsidRPr="00C36B74">
        <w:tab/>
      </w:r>
      <w:r w:rsidR="00286524" w:rsidRPr="00286524">
        <w:t>Kod oprogramowania powinien znajdować się w repozytorium dostarczonym przez zlecającego</w:t>
      </w:r>
    </w:p>
    <w:p w14:paraId="0C0D875E" w14:textId="18784D78" w:rsidR="00B92D21" w:rsidRDefault="00B92D21" w:rsidP="00B92D21">
      <w:pPr>
        <w:jc w:val="both"/>
      </w:pPr>
      <w:r>
        <w:t>•</w:t>
      </w:r>
      <w:r>
        <w:tab/>
        <w:t>System powinien być dostępny za pomocą przeglądarek internetowych (IE, E</w:t>
      </w:r>
      <w:r w:rsidR="00F962A5">
        <w:t>dge, FF, Chrome, Opera, Safari)</w:t>
      </w:r>
    </w:p>
    <w:p w14:paraId="779CFBDC" w14:textId="7E0EE39B" w:rsidR="00B92D21" w:rsidRPr="00F069BC" w:rsidRDefault="00B92D21" w:rsidP="00B92D21">
      <w:pPr>
        <w:jc w:val="both"/>
      </w:pPr>
      <w:r w:rsidRPr="00F069BC">
        <w:t>•</w:t>
      </w:r>
      <w:r w:rsidRPr="00F069BC">
        <w:tab/>
        <w:t>Technologia RWD (Responsive Web Design)</w:t>
      </w:r>
    </w:p>
    <w:p w14:paraId="18E826F2" w14:textId="5F1767A8" w:rsidR="00F962A5" w:rsidRDefault="00F962A5" w:rsidP="00B92D21">
      <w:pPr>
        <w:jc w:val="both"/>
      </w:pPr>
      <w:r w:rsidRPr="00F069BC">
        <w:t>lub inne równorzędne i kompatybilne.</w:t>
      </w:r>
      <w:r>
        <w:t xml:space="preserve"> </w:t>
      </w:r>
    </w:p>
    <w:p w14:paraId="5C772121" w14:textId="77777777" w:rsidR="00B92D21" w:rsidRDefault="00B92D21" w:rsidP="0048011B">
      <w:pPr>
        <w:jc w:val="both"/>
      </w:pPr>
    </w:p>
    <w:p w14:paraId="4226AD9E" w14:textId="77777777" w:rsidR="00B92D21" w:rsidRDefault="00B92D21" w:rsidP="0048011B">
      <w:pPr>
        <w:jc w:val="both"/>
      </w:pPr>
    </w:p>
    <w:p w14:paraId="4D7BF531" w14:textId="3937A872" w:rsidR="0048011B" w:rsidRDefault="00026C23" w:rsidP="0048011B">
      <w:pPr>
        <w:jc w:val="both"/>
      </w:pPr>
      <w:r>
        <w:t xml:space="preserve">Ad 2. </w:t>
      </w:r>
      <w:r w:rsidR="002C485F">
        <w:t>Utrzymanie i w</w:t>
      </w:r>
      <w:r w:rsidR="0048011B">
        <w:t>sparcie techniczne systemu w czasie użytkowania systemu tj</w:t>
      </w:r>
      <w:r w:rsidR="0048011B" w:rsidRPr="00C36B74">
        <w:t xml:space="preserve">. </w:t>
      </w:r>
      <w:r w:rsidR="00855373" w:rsidRPr="00C36B74">
        <w:t xml:space="preserve"> 42 miesiące od </w:t>
      </w:r>
      <w:r w:rsidR="00D82F66" w:rsidRPr="00C36B74">
        <w:t>daty podpisania umowy.</w:t>
      </w:r>
    </w:p>
    <w:p w14:paraId="2D6B6EE6" w14:textId="3AAEDBBF" w:rsidR="008D2C10" w:rsidRDefault="0048011B" w:rsidP="0048011B">
      <w:pPr>
        <w:jc w:val="both"/>
      </w:pPr>
      <w:r>
        <w:t>Na wsparcie techniczne składać się będzie:</w:t>
      </w:r>
      <w:r w:rsidR="008D2C10">
        <w:t xml:space="preserve"> </w:t>
      </w:r>
    </w:p>
    <w:p w14:paraId="18BB8F4F" w14:textId="12C58F33" w:rsidR="0048011B" w:rsidRDefault="000947BA" w:rsidP="0048011B">
      <w:pPr>
        <w:jc w:val="both"/>
      </w:pPr>
      <w:r>
        <w:t xml:space="preserve">- </w:t>
      </w:r>
      <w:r w:rsidR="00392870">
        <w:t>o</w:t>
      </w:r>
      <w:r w:rsidR="0048011B">
        <w:t xml:space="preserve">bsługa techniczna platformy, </w:t>
      </w:r>
    </w:p>
    <w:p w14:paraId="411B0898" w14:textId="18BE6975" w:rsidR="002B75C6" w:rsidRDefault="00857602" w:rsidP="0048011B">
      <w:pPr>
        <w:jc w:val="both"/>
      </w:pPr>
      <w:r>
        <w:t>-</w:t>
      </w:r>
      <w:r w:rsidR="00392870">
        <w:t xml:space="preserve"> z</w:t>
      </w:r>
      <w:r w:rsidR="00300526" w:rsidRPr="00F069BC">
        <w:t xml:space="preserve">apewnienie pełnej dostępności (24h/7dni w tygodniu) systemu dla wszystkich </w:t>
      </w:r>
      <w:r w:rsidR="002B75C6" w:rsidRPr="00F069BC">
        <w:t>użytkowników,</w:t>
      </w:r>
      <w:r w:rsidR="002B75C6">
        <w:t xml:space="preserve">  </w:t>
      </w:r>
    </w:p>
    <w:p w14:paraId="2EEDBAE3" w14:textId="49AF1126" w:rsidR="0048011B" w:rsidRDefault="000947BA" w:rsidP="0048011B">
      <w:pPr>
        <w:jc w:val="both"/>
      </w:pPr>
      <w:r>
        <w:t xml:space="preserve">- </w:t>
      </w:r>
      <w:r w:rsidR="0048011B">
        <w:t xml:space="preserve">obsługa migracji danych, </w:t>
      </w:r>
    </w:p>
    <w:p w14:paraId="71276ECD" w14:textId="40F6E4E3" w:rsidR="0048011B" w:rsidRPr="00F069BC" w:rsidRDefault="000947BA" w:rsidP="0048011B">
      <w:pPr>
        <w:jc w:val="both"/>
      </w:pPr>
      <w:r>
        <w:t xml:space="preserve">- </w:t>
      </w:r>
      <w:r w:rsidR="0048011B" w:rsidRPr="00F069BC">
        <w:t xml:space="preserve">obsługa baz danych, </w:t>
      </w:r>
    </w:p>
    <w:p w14:paraId="21AF511A" w14:textId="05B01DB7" w:rsidR="00300526" w:rsidRDefault="00300526" w:rsidP="0048011B">
      <w:pPr>
        <w:jc w:val="both"/>
      </w:pPr>
      <w:r w:rsidRPr="00F069BC">
        <w:t>- obsługa zmian formularzy,</w:t>
      </w:r>
      <w:r>
        <w:t xml:space="preserve">  </w:t>
      </w:r>
    </w:p>
    <w:p w14:paraId="10D2B499" w14:textId="20383D76" w:rsidR="0048011B" w:rsidRDefault="000947BA" w:rsidP="0048011B">
      <w:pPr>
        <w:jc w:val="both"/>
      </w:pPr>
      <w:r>
        <w:t xml:space="preserve">- </w:t>
      </w:r>
      <w:r w:rsidR="0048011B">
        <w:t>obsługa telefoniczna i mailowa użytkowników w okresie rejestracji, nominacji i diagnozy</w:t>
      </w:r>
      <w:r w:rsidR="00AF5211">
        <w:t xml:space="preserve"> (</w:t>
      </w:r>
      <w:r w:rsidR="00AF5211" w:rsidRPr="00FA5662">
        <w:t>5 dni w tygodniu 8h</w:t>
      </w:r>
      <w:r w:rsidR="00AF5211">
        <w:t>)</w:t>
      </w:r>
      <w:r w:rsidR="0048011B">
        <w:t xml:space="preserve">, </w:t>
      </w:r>
    </w:p>
    <w:p w14:paraId="7E670A73" w14:textId="5E8101D0" w:rsidR="0048011B" w:rsidRDefault="000947BA" w:rsidP="0048011B">
      <w:pPr>
        <w:jc w:val="both"/>
      </w:pPr>
      <w:r>
        <w:t xml:space="preserve">- </w:t>
      </w:r>
      <w:r w:rsidR="0048011B">
        <w:t>rozwiązywanie problemów systemowych w czasie:</w:t>
      </w:r>
    </w:p>
    <w:p w14:paraId="5208D8CF" w14:textId="4D38A2AE" w:rsidR="0048011B" w:rsidRDefault="0048011B" w:rsidP="0048011B">
      <w:pPr>
        <w:jc w:val="both"/>
      </w:pPr>
      <w:r>
        <w:t>o</w:t>
      </w:r>
      <w:r>
        <w:tab/>
        <w:t xml:space="preserve">do 24h – </w:t>
      </w:r>
      <w:r w:rsidR="00891E46">
        <w:t>potwierdzenie przyjęcia zgłoszenia</w:t>
      </w:r>
      <w:r>
        <w:t xml:space="preserve"> do realizacji</w:t>
      </w:r>
    </w:p>
    <w:p w14:paraId="387260EE" w14:textId="77777777" w:rsidR="0048011B" w:rsidRDefault="0048011B" w:rsidP="0048011B">
      <w:pPr>
        <w:jc w:val="both"/>
      </w:pPr>
      <w:r>
        <w:t>o</w:t>
      </w:r>
      <w:r>
        <w:tab/>
        <w:t>do 24h – doraźne wsparcie użytkownika w procesie nominacji i diagnozy</w:t>
      </w:r>
    </w:p>
    <w:p w14:paraId="16FD5B3D" w14:textId="548DAFF4" w:rsidR="0048011B" w:rsidRPr="00F069BC" w:rsidRDefault="0048011B" w:rsidP="0048011B">
      <w:pPr>
        <w:jc w:val="both"/>
      </w:pPr>
      <w:r w:rsidRPr="00F069BC">
        <w:t>o</w:t>
      </w:r>
      <w:r w:rsidRPr="00F069BC">
        <w:tab/>
        <w:t>do 96h – rozwiązanie problemu technicznego / systemowego</w:t>
      </w:r>
      <w:r w:rsidR="00192D97">
        <w:t xml:space="preserve"> rozumiane jako </w:t>
      </w:r>
      <w:r w:rsidR="00192D97" w:rsidRPr="00192D97">
        <w:t>moment podjęcia stosownych działań zmierzających do wypracowania rozwiązania problemu wynikającego ze zgłoszenia</w:t>
      </w:r>
      <w:r w:rsidRPr="00F069BC">
        <w:t xml:space="preserve">. </w:t>
      </w:r>
    </w:p>
    <w:p w14:paraId="7FEDA0D1" w14:textId="77AFB96D" w:rsidR="00300526" w:rsidRPr="00F069BC" w:rsidRDefault="00300526" w:rsidP="0048011B">
      <w:pPr>
        <w:jc w:val="both"/>
      </w:pPr>
      <w:r w:rsidRPr="00F069BC">
        <w:t>- zapewnienie bezpieczeństwa poprzez</w:t>
      </w:r>
      <w:r w:rsidR="00F962A5" w:rsidRPr="00F069BC">
        <w:t xml:space="preserve"> aktualizację oprogramowania, </w:t>
      </w:r>
    </w:p>
    <w:p w14:paraId="7D0C2683" w14:textId="0894A7F4" w:rsidR="002B75C6" w:rsidRPr="00F069BC" w:rsidRDefault="002B75C6" w:rsidP="0048011B">
      <w:pPr>
        <w:jc w:val="both"/>
      </w:pPr>
      <w:r w:rsidRPr="00F069BC">
        <w:t>- dokonywanie zmian w systemie wynikających ze zmian prawnych</w:t>
      </w:r>
      <w:r w:rsidR="00F962A5" w:rsidRPr="00F069BC">
        <w:t xml:space="preserve">, </w:t>
      </w:r>
      <w:r w:rsidRPr="00F069BC">
        <w:t xml:space="preserve"> </w:t>
      </w:r>
    </w:p>
    <w:p w14:paraId="5A36AC84" w14:textId="28615761" w:rsidR="002B75C6" w:rsidRDefault="00730FBE" w:rsidP="0048011B">
      <w:pPr>
        <w:jc w:val="both"/>
      </w:pPr>
      <w:r>
        <w:t>- dokonanie zmian 5%</w:t>
      </w:r>
      <w:r w:rsidR="002B75C6" w:rsidRPr="00F069BC">
        <w:t xml:space="preserve"> </w:t>
      </w:r>
      <w:r w:rsidR="00F962A5" w:rsidRPr="00F069BC">
        <w:t xml:space="preserve">ekranów szkoleń e-learningowych, </w:t>
      </w:r>
      <w:r w:rsidR="002B75C6" w:rsidRPr="002B75C6">
        <w:t xml:space="preserve">       </w:t>
      </w:r>
    </w:p>
    <w:p w14:paraId="7E8539BD" w14:textId="77777777" w:rsidR="002B75C6" w:rsidRDefault="002B75C6" w:rsidP="0048011B">
      <w:pPr>
        <w:jc w:val="both"/>
      </w:pPr>
    </w:p>
    <w:p w14:paraId="10A1DF4C" w14:textId="2039C930" w:rsidR="0048011B" w:rsidRDefault="0048011B" w:rsidP="006E610E">
      <w:pPr>
        <w:spacing w:before="240"/>
        <w:jc w:val="both"/>
      </w:pPr>
      <w:r>
        <w:t xml:space="preserve">Ad. 3 </w:t>
      </w:r>
      <w:r w:rsidR="00637FCE">
        <w:t>2  moduły</w:t>
      </w:r>
      <w:r>
        <w:t xml:space="preserve"> e</w:t>
      </w:r>
      <w:r w:rsidR="00637FCE">
        <w:t>-learningowe</w:t>
      </w:r>
      <w:r>
        <w:t xml:space="preserve"> dla kadry oświatowej, 1 moduł e-learningowy na</w:t>
      </w:r>
      <w:r w:rsidR="00637FCE">
        <w:t xml:space="preserve"> potrzeby diagnozy, składające</w:t>
      </w:r>
      <w:r>
        <w:t xml:space="preserve"> się z minimum 70 ekranów każdy oraz materiałów multimedialnych w formie 3  filmów motywacyjnych do programów zajęć rozwijających kompetencje społeczne i </w:t>
      </w:r>
      <w:r>
        <w:lastRenderedPageBreak/>
        <w:t>uczenia uczniów zdolnych. Moduły e-learningowe oraz materiały multimedialne powinny być komplementarne do programów zajęć rozwijających kompetencje społeczne i uczenia się uczniów zdolnych oraz programów warsztatów dla edukatorów CWUZ oraz nauczycieli z zakresu rozwijania kompetencji społecznych i uczenia się uczniów zdolnych. Dodatkowo 2 moduły e-learningowe dla kadry oświatowej powinny zawierać minimum 1/3 ekranów zaprojektowanych jako ćwiczenia interaktywne,  raportowany pretest i posttest oraz jeden 5 minutowy film informacyjny lub jedną animację. Moduł e-learningowy na potrzeby diagnozy powinien zawierać przynajmniej jeden 5 minutowy film instruktarzowy. Usługa obejmuje zaprojektowanie</w:t>
      </w:r>
      <w:r w:rsidR="00637FCE">
        <w:t>, wyprodukowanie, wypublikowanie</w:t>
      </w:r>
      <w:r>
        <w:t xml:space="preserve"> i zaimplementowanie kontentu w</w:t>
      </w:r>
      <w:r w:rsidR="002B75C6">
        <w:t xml:space="preserve"> systemie.  </w:t>
      </w:r>
    </w:p>
    <w:p w14:paraId="71F21C81" w14:textId="77777777" w:rsidR="00E96634" w:rsidRDefault="00E96634" w:rsidP="0048011B">
      <w:pPr>
        <w:jc w:val="both"/>
      </w:pPr>
    </w:p>
    <w:p w14:paraId="703C7141" w14:textId="77777777" w:rsidR="00E96634" w:rsidRDefault="00E96634" w:rsidP="0048011B">
      <w:pPr>
        <w:jc w:val="both"/>
      </w:pPr>
    </w:p>
    <w:p w14:paraId="2D001990" w14:textId="71BF6C1A" w:rsidR="0048011B" w:rsidRDefault="00D15A52" w:rsidP="0048011B">
      <w:pPr>
        <w:jc w:val="both"/>
      </w:pPr>
      <w:r>
        <w:t>Terminy realizacji usługi</w:t>
      </w:r>
      <w:r w:rsidR="0048011B">
        <w:t xml:space="preserve">: </w:t>
      </w:r>
    </w:p>
    <w:p w14:paraId="6671C759" w14:textId="77777777" w:rsidR="008007BC" w:rsidRDefault="0048011B" w:rsidP="0048011B">
      <w:pPr>
        <w:jc w:val="both"/>
      </w:pPr>
      <w:r>
        <w:t xml:space="preserve">I etap zamówienia: </w:t>
      </w:r>
    </w:p>
    <w:p w14:paraId="77E17091" w14:textId="51D7A82E" w:rsidR="0048011B" w:rsidRPr="00274451" w:rsidRDefault="008007BC" w:rsidP="0048011B">
      <w:pPr>
        <w:jc w:val="both"/>
      </w:pPr>
      <w:r>
        <w:t xml:space="preserve">- </w:t>
      </w:r>
      <w:r w:rsidR="0048011B">
        <w:t xml:space="preserve">zaprojektowanie systemu IT powinien być </w:t>
      </w:r>
      <w:r w:rsidR="0048011B" w:rsidRPr="00274451">
        <w:t xml:space="preserve">wykonany do </w:t>
      </w:r>
      <w:r w:rsidR="00C36B74" w:rsidRPr="00274451">
        <w:t>15</w:t>
      </w:r>
      <w:r w:rsidR="0048011B" w:rsidRPr="00274451">
        <w:t>.</w:t>
      </w:r>
      <w:r w:rsidR="00C36B74" w:rsidRPr="00274451">
        <w:t xml:space="preserve">04. </w:t>
      </w:r>
      <w:r w:rsidR="0048011B" w:rsidRPr="00274451">
        <w:t xml:space="preserve">2017r. </w:t>
      </w:r>
    </w:p>
    <w:p w14:paraId="1EA860EA" w14:textId="35EA930D" w:rsidR="0048011B" w:rsidRPr="00274451" w:rsidRDefault="008007BC" w:rsidP="0048011B">
      <w:pPr>
        <w:jc w:val="both"/>
      </w:pPr>
      <w:r w:rsidRPr="00274451">
        <w:t>-</w:t>
      </w:r>
      <w:r w:rsidR="0048011B" w:rsidRPr="00274451">
        <w:t xml:space="preserve"> wdrożenie i przetestowanie systemu IT powinien  być wykonany do </w:t>
      </w:r>
      <w:r w:rsidR="00E9430E" w:rsidRPr="00274451">
        <w:t>19</w:t>
      </w:r>
      <w:r w:rsidR="005804B3" w:rsidRPr="00274451">
        <w:t>.05</w:t>
      </w:r>
      <w:r w:rsidR="00855373" w:rsidRPr="00274451">
        <w:t>.2017</w:t>
      </w:r>
      <w:r w:rsidR="0048011B" w:rsidRPr="00274451">
        <w:t xml:space="preserve">r. </w:t>
      </w:r>
    </w:p>
    <w:p w14:paraId="3C9ABCC3" w14:textId="1D6C15F0" w:rsidR="0048011B" w:rsidRPr="00274451" w:rsidRDefault="008007BC" w:rsidP="0048011B">
      <w:pPr>
        <w:jc w:val="both"/>
      </w:pPr>
      <w:r w:rsidRPr="00274451">
        <w:t>II</w:t>
      </w:r>
      <w:r w:rsidR="0048011B" w:rsidRPr="00274451">
        <w:t xml:space="preserve"> etap zamówienia: wsparcie techniczne powinien być wykonany w czasie użytkowania systemu, tj. </w:t>
      </w:r>
      <w:r w:rsidRPr="00274451">
        <w:t>42 miesiące do daty podpisania umowy,</w:t>
      </w:r>
    </w:p>
    <w:p w14:paraId="08891811" w14:textId="5317C6AE" w:rsidR="00AE649A" w:rsidRDefault="008007BC" w:rsidP="00735A8E">
      <w:pPr>
        <w:jc w:val="both"/>
      </w:pPr>
      <w:r w:rsidRPr="00274451">
        <w:t>III</w:t>
      </w:r>
      <w:r w:rsidR="0048011B" w:rsidRPr="00274451">
        <w:t xml:space="preserve"> etap zamówienia: opracowanie i przygotowanie (zaprojektowanie, wyprodukowanie i zaimplementowanie) 3 modułów e-learningowych</w:t>
      </w:r>
      <w:r w:rsidR="005804B3" w:rsidRPr="00274451">
        <w:t xml:space="preserve"> i</w:t>
      </w:r>
      <w:r w:rsidR="00C36B74" w:rsidRPr="00274451">
        <w:t xml:space="preserve"> 3 filmów motywacyjnych </w:t>
      </w:r>
      <w:r w:rsidR="00721349">
        <w:t>–</w:t>
      </w:r>
      <w:r w:rsidR="00C36B74" w:rsidRPr="00274451">
        <w:t xml:space="preserve"> </w:t>
      </w:r>
      <w:r w:rsidR="00721349">
        <w:t xml:space="preserve">do </w:t>
      </w:r>
      <w:r w:rsidR="00E9430E" w:rsidRPr="00274451">
        <w:t>30</w:t>
      </w:r>
      <w:r w:rsidR="005804B3" w:rsidRPr="00274451">
        <w:t>.0</w:t>
      </w:r>
      <w:r w:rsidR="00C36B74" w:rsidRPr="00274451">
        <w:t>6</w:t>
      </w:r>
      <w:r w:rsidR="005804B3" w:rsidRPr="00274451">
        <w:t>.2017</w:t>
      </w:r>
      <w:r w:rsidR="00721349">
        <w:t xml:space="preserve"> r. </w:t>
      </w:r>
    </w:p>
    <w:p w14:paraId="3C6EEA5A" w14:textId="42AFC5C0" w:rsidR="00D15A52" w:rsidRDefault="00D15A52" w:rsidP="00D15A52">
      <w:pPr>
        <w:jc w:val="both"/>
      </w:pPr>
      <w:r>
        <w:t xml:space="preserve"> </w:t>
      </w:r>
    </w:p>
    <w:p w14:paraId="7F558CA9" w14:textId="65C18CB4" w:rsidR="00226593" w:rsidRDefault="00D15A52" w:rsidP="00D15A52">
      <w:pPr>
        <w:jc w:val="both"/>
      </w:pPr>
      <w:r>
        <w:t>Zamawiający zastrzega możliwość przesunięcia okresu realizacji usługi. Szczegółowy harmonogram realizacji wsparcia zostanie ustalony z wybranym Wykonawcą po podpisaniu umowy</w:t>
      </w:r>
      <w:r w:rsidR="008D78AA">
        <w:t>.</w:t>
      </w:r>
    </w:p>
    <w:p w14:paraId="6C422EDD" w14:textId="77777777" w:rsidR="00D15A52" w:rsidRDefault="00D15A52" w:rsidP="00D15A52">
      <w:pPr>
        <w:jc w:val="both"/>
        <w:rPr>
          <w:b/>
        </w:rPr>
      </w:pPr>
    </w:p>
    <w:p w14:paraId="598D31F0" w14:textId="77777777" w:rsidR="002F1727" w:rsidRPr="00B9539D" w:rsidRDefault="002F1727" w:rsidP="002F1727">
      <w:pPr>
        <w:jc w:val="both"/>
        <w:rPr>
          <w:b/>
        </w:rPr>
      </w:pPr>
      <w:r w:rsidRPr="00C60B9C">
        <w:rPr>
          <w:b/>
        </w:rPr>
        <w:t>Prawa własnościowe do rezultatów wykonania zamówienia:</w:t>
      </w:r>
    </w:p>
    <w:p w14:paraId="18C1A080" w14:textId="77777777" w:rsidR="002F1727" w:rsidRPr="00C60B9C" w:rsidRDefault="002F1727" w:rsidP="002F1727">
      <w:pPr>
        <w:jc w:val="both"/>
      </w:pPr>
    </w:p>
    <w:p w14:paraId="57371FF2" w14:textId="77777777"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Rezultaty projektu obejmują wszystkie 3 punkty przedmiotów zamówienia, w tym także materialne i niematerialne rezultaty świadczenia usług, o których mowa w pkt 2;</w:t>
      </w:r>
    </w:p>
    <w:p w14:paraId="78D171C2" w14:textId="77777777" w:rsidR="002F1727" w:rsidRPr="00244ECB" w:rsidRDefault="002F1727" w:rsidP="002F1727">
      <w:pPr>
        <w:pStyle w:val="Akapitzlist"/>
        <w:jc w:val="both"/>
        <w:rPr>
          <w:sz w:val="24"/>
          <w:szCs w:val="24"/>
        </w:rPr>
      </w:pPr>
    </w:p>
    <w:p w14:paraId="1606206E" w14:textId="77777777"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Zamawiający dopuszcza, aby rezultaty świadczeń były tworzone w oparciu o elementy pochodzące od osób trzecich, publicznie dostępne na na licencja otwartych, publicznych typu open source, w tym GNU/GPL, dalej zwanych „TPC”.</w:t>
      </w:r>
    </w:p>
    <w:p w14:paraId="0416E6AB" w14:textId="77777777" w:rsidR="002F1727" w:rsidRPr="00244ECB" w:rsidRDefault="002F1727" w:rsidP="002F1727">
      <w:pPr>
        <w:pStyle w:val="Akapitzlist"/>
        <w:rPr>
          <w:rFonts w:ascii="Times New Roman" w:hAnsi="Times New Roman" w:cs="Times New Roman"/>
          <w:sz w:val="24"/>
          <w:szCs w:val="24"/>
        </w:rPr>
      </w:pPr>
    </w:p>
    <w:p w14:paraId="7D9BE544" w14:textId="223799A9"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Zastosowanie TPC przez Zamawiającego jest dop</w:t>
      </w:r>
      <w:r w:rsidR="00F5729C">
        <w:rPr>
          <w:rFonts w:ascii="Times New Roman" w:hAnsi="Times New Roman" w:cs="Times New Roman"/>
          <w:sz w:val="24"/>
          <w:szCs w:val="24"/>
        </w:rPr>
        <w:t>u</w:t>
      </w:r>
      <w:r w:rsidRPr="00244ECB">
        <w:rPr>
          <w:rFonts w:ascii="Times New Roman" w:hAnsi="Times New Roman" w:cs="Times New Roman"/>
          <w:sz w:val="24"/>
          <w:szCs w:val="24"/>
        </w:rPr>
        <w:t>szczalne przy łącznym następująch spełnieniu warunków:</w:t>
      </w:r>
    </w:p>
    <w:p w14:paraId="60B755EA" w14:textId="77777777" w:rsidR="002F1727" w:rsidRPr="00244ECB" w:rsidRDefault="002F1727" w:rsidP="002F1727">
      <w:pPr>
        <w:pStyle w:val="Akapitzlist"/>
        <w:rPr>
          <w:rFonts w:ascii="Times New Roman" w:hAnsi="Times New Roman" w:cs="Times New Roman"/>
          <w:sz w:val="24"/>
          <w:szCs w:val="24"/>
        </w:rPr>
      </w:pPr>
    </w:p>
    <w:p w14:paraId="7467E7B8" w14:textId="77777777" w:rsidR="002F1727" w:rsidRPr="00244ECB" w:rsidRDefault="002F1727" w:rsidP="002F1727">
      <w:pPr>
        <w:pStyle w:val="Akapitzlist"/>
        <w:numPr>
          <w:ilvl w:val="0"/>
          <w:numId w:val="32"/>
        </w:numPr>
        <w:jc w:val="both"/>
        <w:rPr>
          <w:sz w:val="24"/>
          <w:szCs w:val="24"/>
        </w:rPr>
      </w:pPr>
      <w:r w:rsidRPr="00244ECB">
        <w:rPr>
          <w:rFonts w:ascii="Times New Roman" w:hAnsi="Times New Roman" w:cs="Times New Roman"/>
          <w:sz w:val="24"/>
          <w:szCs w:val="24"/>
        </w:rPr>
        <w:t>udział ilościowy TPC w całości rezultatów każdego z poszczególnych etapów zamówienia nie  może wynosić każdorazowo więcej niż 50% treści i objętości całości rezultatów świadczeń w danym przedmiocie zamówienia wskazanym w pkt 1-3;</w:t>
      </w:r>
    </w:p>
    <w:p w14:paraId="51316565" w14:textId="77777777" w:rsidR="002F1727" w:rsidRPr="00244ECB" w:rsidRDefault="002F1727" w:rsidP="002F1727">
      <w:pPr>
        <w:pStyle w:val="Akapitzlist"/>
        <w:ind w:left="1080"/>
        <w:jc w:val="both"/>
        <w:rPr>
          <w:sz w:val="24"/>
          <w:szCs w:val="24"/>
        </w:rPr>
      </w:pPr>
    </w:p>
    <w:p w14:paraId="6F0BAEBA" w14:textId="77777777" w:rsidR="002F1727" w:rsidRPr="00244ECB" w:rsidRDefault="002F1727" w:rsidP="002F1727">
      <w:pPr>
        <w:pStyle w:val="Akapitzlist"/>
        <w:numPr>
          <w:ilvl w:val="0"/>
          <w:numId w:val="32"/>
        </w:numPr>
        <w:jc w:val="both"/>
        <w:rPr>
          <w:sz w:val="24"/>
          <w:szCs w:val="24"/>
        </w:rPr>
      </w:pPr>
      <w:r w:rsidRPr="00244ECB">
        <w:rPr>
          <w:rFonts w:ascii="Times New Roman" w:hAnsi="Times New Roman" w:cs="Times New Roman"/>
          <w:sz w:val="24"/>
          <w:szCs w:val="24"/>
        </w:rPr>
        <w:t>TPC mogą obejmować systemy CMS do serwisów internetowych lub moduły realizujące funkcje: edytorów wprowadzania treści, w tym edytorów WYSIWIG, edytorów i odtwarzaczy multimediów, kalendarzy, newsletterów.</w:t>
      </w:r>
    </w:p>
    <w:p w14:paraId="2E3B0A03" w14:textId="77777777" w:rsidR="002F1727" w:rsidRPr="00244ECB" w:rsidRDefault="002F1727" w:rsidP="002F1727">
      <w:pPr>
        <w:pStyle w:val="Akapitzlist"/>
        <w:rPr>
          <w:rFonts w:ascii="Times New Roman" w:hAnsi="Times New Roman" w:cs="Times New Roman"/>
          <w:sz w:val="24"/>
          <w:szCs w:val="24"/>
        </w:rPr>
      </w:pPr>
    </w:p>
    <w:p w14:paraId="29FBD30F" w14:textId="29FE55BE"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lastRenderedPageBreak/>
        <w:t>W zakresie poza TPC, Wykonaw</w:t>
      </w:r>
      <w:r w:rsidR="00F5729C">
        <w:rPr>
          <w:rFonts w:ascii="Times New Roman" w:hAnsi="Times New Roman" w:cs="Times New Roman"/>
          <w:sz w:val="24"/>
          <w:szCs w:val="24"/>
        </w:rPr>
        <w:t>c</w:t>
      </w:r>
      <w:r w:rsidRPr="00244ECB">
        <w:rPr>
          <w:rFonts w:ascii="Times New Roman" w:hAnsi="Times New Roman" w:cs="Times New Roman"/>
          <w:sz w:val="24"/>
          <w:szCs w:val="24"/>
        </w:rPr>
        <w:t>a przenosi autorskie prawa majątkowe do rezult</w:t>
      </w:r>
      <w:r w:rsidR="00097087">
        <w:rPr>
          <w:rFonts w:ascii="Times New Roman" w:hAnsi="Times New Roman" w:cs="Times New Roman"/>
          <w:sz w:val="24"/>
          <w:szCs w:val="24"/>
        </w:rPr>
        <w:t>at</w:t>
      </w:r>
      <w:r w:rsidRPr="00244ECB">
        <w:rPr>
          <w:rFonts w:ascii="Times New Roman" w:hAnsi="Times New Roman" w:cs="Times New Roman"/>
          <w:sz w:val="24"/>
          <w:szCs w:val="24"/>
        </w:rPr>
        <w:t>ów poszczególnych punktów zamówienia w pełnym zakresie całości pól eksploatacji, o których mowa w art. 50 i 74 ust. 4 ustawy o prawie autorskim i prawach pokrewnych (Dz. U. z 2014 r. poz. 666 z późn. zm.) wraz z prawem do wykonywania i zezwalania na wykonywanie autorskich praw zależnych do tych rezultatów;</w:t>
      </w:r>
    </w:p>
    <w:p w14:paraId="3CDCA23E" w14:textId="77777777" w:rsidR="002F1727" w:rsidRPr="00244ECB" w:rsidRDefault="002F1727" w:rsidP="002F1727">
      <w:pPr>
        <w:pStyle w:val="Akapitzlist"/>
        <w:jc w:val="both"/>
        <w:rPr>
          <w:sz w:val="24"/>
          <w:szCs w:val="24"/>
        </w:rPr>
      </w:pPr>
    </w:p>
    <w:p w14:paraId="7748FC69" w14:textId="59E98638"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Na zasadach okreloślonych</w:t>
      </w:r>
      <w:r w:rsidR="00AA441D">
        <w:rPr>
          <w:rFonts w:ascii="Times New Roman" w:hAnsi="Times New Roman" w:cs="Times New Roman"/>
          <w:sz w:val="24"/>
          <w:szCs w:val="24"/>
        </w:rPr>
        <w:t xml:space="preserve"> </w:t>
      </w:r>
      <w:r w:rsidRPr="00244ECB">
        <w:rPr>
          <w:rFonts w:ascii="Times New Roman" w:hAnsi="Times New Roman" w:cs="Times New Roman"/>
          <w:sz w:val="24"/>
          <w:szCs w:val="24"/>
        </w:rPr>
        <w:t>w pkt 4)</w:t>
      </w:r>
      <w:r w:rsidR="00343FCC">
        <w:rPr>
          <w:rFonts w:ascii="Times New Roman" w:hAnsi="Times New Roman" w:cs="Times New Roman"/>
          <w:sz w:val="24"/>
          <w:szCs w:val="24"/>
        </w:rPr>
        <w:t xml:space="preserve"> Wykonacwca przeniesie</w:t>
      </w:r>
      <w:r w:rsidRPr="00244ECB">
        <w:rPr>
          <w:rFonts w:ascii="Times New Roman" w:hAnsi="Times New Roman" w:cs="Times New Roman"/>
          <w:sz w:val="24"/>
          <w:szCs w:val="24"/>
        </w:rPr>
        <w:t xml:space="preserve"> całość sui geners praw producenta baz danych, o ile prawa takie będą istniały;</w:t>
      </w:r>
    </w:p>
    <w:p w14:paraId="46084AD2" w14:textId="77777777" w:rsidR="002F1727" w:rsidRPr="00244ECB" w:rsidRDefault="002F1727" w:rsidP="002F1727">
      <w:pPr>
        <w:pStyle w:val="Akapitzlist"/>
        <w:rPr>
          <w:rFonts w:ascii="Times New Roman" w:hAnsi="Times New Roman" w:cs="Times New Roman"/>
          <w:sz w:val="24"/>
          <w:szCs w:val="24"/>
        </w:rPr>
      </w:pPr>
    </w:p>
    <w:p w14:paraId="472B2BBC" w14:textId="59B37DAD"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 xml:space="preserve">Na zasadach, określonych </w:t>
      </w:r>
      <w:r w:rsidR="00F95EA4">
        <w:rPr>
          <w:rFonts w:ascii="Times New Roman" w:hAnsi="Times New Roman" w:cs="Times New Roman"/>
          <w:sz w:val="24"/>
          <w:szCs w:val="24"/>
        </w:rPr>
        <w:t>w pkt 4) Wykonawca przeniesie</w:t>
      </w:r>
      <w:r w:rsidRPr="00244ECB">
        <w:rPr>
          <w:rFonts w:ascii="Times New Roman" w:hAnsi="Times New Roman" w:cs="Times New Roman"/>
          <w:sz w:val="24"/>
          <w:szCs w:val="24"/>
        </w:rPr>
        <w:t xml:space="preserve"> prawa do uzyskania praw ochronnych na znaki towarowe i wzory przemysłowe, w tym unijne znaki towarowe i unijne wzory przemysłowe;</w:t>
      </w:r>
    </w:p>
    <w:p w14:paraId="5E39B625" w14:textId="77777777" w:rsidR="002F1727" w:rsidRPr="00244ECB" w:rsidRDefault="002F1727" w:rsidP="002F1727">
      <w:pPr>
        <w:pStyle w:val="Akapitzlist"/>
        <w:rPr>
          <w:rFonts w:ascii="Times New Roman" w:hAnsi="Times New Roman" w:cs="Times New Roman"/>
          <w:sz w:val="24"/>
          <w:szCs w:val="24"/>
        </w:rPr>
      </w:pPr>
    </w:p>
    <w:p w14:paraId="670D8407" w14:textId="77777777"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Przenieniesienie praw, o których mowa w ust. 4-6 będzie nieograniczone czasowo i terytorialnie.</w:t>
      </w:r>
    </w:p>
    <w:p w14:paraId="0C8EF18A" w14:textId="77777777" w:rsidR="002F1727" w:rsidRPr="00244ECB" w:rsidRDefault="002F1727" w:rsidP="002F1727">
      <w:pPr>
        <w:pStyle w:val="Akapitzlist"/>
        <w:rPr>
          <w:rFonts w:ascii="Times New Roman" w:hAnsi="Times New Roman" w:cs="Times New Roman"/>
          <w:sz w:val="24"/>
          <w:szCs w:val="24"/>
        </w:rPr>
      </w:pPr>
    </w:p>
    <w:p w14:paraId="62D4EB4F" w14:textId="77777777" w:rsidR="002F1727" w:rsidRPr="00244ECB" w:rsidRDefault="002F1727" w:rsidP="002F1727">
      <w:pPr>
        <w:pStyle w:val="Akapitzlist"/>
        <w:numPr>
          <w:ilvl w:val="0"/>
          <w:numId w:val="31"/>
        </w:numPr>
        <w:jc w:val="both"/>
        <w:rPr>
          <w:rFonts w:ascii="Times New Roman" w:hAnsi="Times New Roman" w:cs="Times New Roman"/>
          <w:sz w:val="24"/>
          <w:szCs w:val="24"/>
        </w:rPr>
      </w:pPr>
      <w:r w:rsidRPr="00244ECB">
        <w:rPr>
          <w:rFonts w:ascii="Times New Roman" w:hAnsi="Times New Roman" w:cs="Times New Roman"/>
          <w:sz w:val="24"/>
          <w:szCs w:val="24"/>
        </w:rPr>
        <w:t>Niezależnie od punktów 2-6, Zamawiający dopuszcza, aby elementy, o których mowa w pkt 3 były własnością Wykonawcy (aby Wykonawca posiadał pełnię autorskich praw majątkowych do nich) i aby ich udostępnienie Zamawiającemu następowało na zasadzie niewyłącznej licencji na polach eksploatacji i w zakresie wskazanym w pkt 4 oraz bez ograniczeń terytorialnych.</w:t>
      </w:r>
    </w:p>
    <w:p w14:paraId="1D542E09" w14:textId="77777777" w:rsidR="002F1727" w:rsidRPr="00244ECB" w:rsidRDefault="002F1727" w:rsidP="002F1727">
      <w:pPr>
        <w:pStyle w:val="Akapitzlist"/>
        <w:rPr>
          <w:rFonts w:ascii="Times New Roman" w:hAnsi="Times New Roman" w:cs="Times New Roman"/>
          <w:sz w:val="24"/>
          <w:szCs w:val="24"/>
        </w:rPr>
      </w:pPr>
    </w:p>
    <w:p w14:paraId="4176DE2B" w14:textId="6D3C0B97" w:rsidR="002F1727" w:rsidRPr="00244ECB" w:rsidRDefault="002F1727" w:rsidP="002F1727">
      <w:pPr>
        <w:pStyle w:val="Akapitzlist"/>
        <w:numPr>
          <w:ilvl w:val="0"/>
          <w:numId w:val="31"/>
        </w:numPr>
        <w:jc w:val="both"/>
        <w:rPr>
          <w:rFonts w:ascii="Times New Roman" w:hAnsi="Times New Roman" w:cs="Times New Roman"/>
          <w:sz w:val="24"/>
          <w:szCs w:val="24"/>
        </w:rPr>
      </w:pPr>
      <w:r w:rsidRPr="00244ECB">
        <w:rPr>
          <w:rFonts w:ascii="Times New Roman" w:hAnsi="Times New Roman" w:cs="Times New Roman"/>
          <w:sz w:val="24"/>
          <w:szCs w:val="24"/>
        </w:rPr>
        <w:t>Licencja, o której mowa w ust. 8 będzie zawarta na taki okres i na takich warunkach, aby zapewnić jej trwałość (niewypowiadalność) co najmniej na okres 10 lat, przy czym dopuszcza si</w:t>
      </w:r>
      <w:r w:rsidR="00F95EA4">
        <w:rPr>
          <w:rFonts w:ascii="Times New Roman" w:hAnsi="Times New Roman" w:cs="Times New Roman"/>
          <w:sz w:val="24"/>
          <w:szCs w:val="24"/>
        </w:rPr>
        <w:t>ę licencję na czas nieoznaczony</w:t>
      </w:r>
      <w:r w:rsidRPr="00244ECB">
        <w:rPr>
          <w:rFonts w:ascii="Times New Roman" w:hAnsi="Times New Roman" w:cs="Times New Roman"/>
          <w:sz w:val="24"/>
          <w:szCs w:val="24"/>
        </w:rPr>
        <w:t xml:space="preserve"> z wyłączniem wypowiedzenia na pierwsze 10 lat jej obowiązywania; </w:t>
      </w:r>
    </w:p>
    <w:p w14:paraId="0835FBBB" w14:textId="77777777" w:rsidR="002F1727" w:rsidRPr="00244ECB" w:rsidRDefault="002F1727" w:rsidP="002F1727">
      <w:pPr>
        <w:pStyle w:val="Akapitzlist"/>
        <w:rPr>
          <w:rFonts w:ascii="Times New Roman" w:hAnsi="Times New Roman" w:cs="Times New Roman"/>
          <w:sz w:val="24"/>
          <w:szCs w:val="24"/>
        </w:rPr>
      </w:pPr>
    </w:p>
    <w:p w14:paraId="1A06DBD3" w14:textId="77777777" w:rsidR="002F1727" w:rsidRPr="00244ECB" w:rsidRDefault="002F1727" w:rsidP="002F1727">
      <w:pPr>
        <w:pStyle w:val="Akapitzlist"/>
        <w:numPr>
          <w:ilvl w:val="0"/>
          <w:numId w:val="31"/>
        </w:numPr>
        <w:jc w:val="both"/>
        <w:rPr>
          <w:rFonts w:ascii="Times New Roman" w:hAnsi="Times New Roman" w:cs="Times New Roman"/>
          <w:sz w:val="24"/>
          <w:szCs w:val="24"/>
        </w:rPr>
      </w:pPr>
      <w:r w:rsidRPr="00244ECB">
        <w:rPr>
          <w:rFonts w:ascii="Times New Roman" w:hAnsi="Times New Roman" w:cs="Times New Roman"/>
          <w:sz w:val="24"/>
          <w:szCs w:val="24"/>
        </w:rPr>
        <w:t>Licencja, o której mowa w ust. 8 będzie obejmowała także prawo Zamawiającego do udzielania sublicencji.</w:t>
      </w:r>
    </w:p>
    <w:p w14:paraId="142BEB8C" w14:textId="77777777" w:rsidR="002F1727" w:rsidRPr="00244ECB" w:rsidRDefault="002F1727" w:rsidP="002F1727">
      <w:pPr>
        <w:pStyle w:val="Akapitzlist"/>
        <w:jc w:val="both"/>
        <w:rPr>
          <w:sz w:val="24"/>
          <w:szCs w:val="24"/>
        </w:rPr>
      </w:pPr>
    </w:p>
    <w:p w14:paraId="73F80EAE" w14:textId="7F971270"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Przejście praw, o których mowa w pkt 4 i udzielenie licencji, o których mowa w pkt 8 i 9 będzie następowało z chwilą każdorazowego od</w:t>
      </w:r>
      <w:r w:rsidR="00F95EA4">
        <w:rPr>
          <w:rFonts w:ascii="Times New Roman" w:hAnsi="Times New Roman" w:cs="Times New Roman"/>
          <w:sz w:val="24"/>
          <w:szCs w:val="24"/>
        </w:rPr>
        <w:t>dania (przedstawienia) rezultatu</w:t>
      </w:r>
      <w:r w:rsidRPr="00244ECB">
        <w:rPr>
          <w:rFonts w:ascii="Times New Roman" w:hAnsi="Times New Roman" w:cs="Times New Roman"/>
          <w:sz w:val="24"/>
          <w:szCs w:val="24"/>
        </w:rPr>
        <w:t xml:space="preserve"> świadczenia przez Wykonawcę lub jego części do Zamawiającego;</w:t>
      </w:r>
    </w:p>
    <w:p w14:paraId="0E582B97" w14:textId="77777777" w:rsidR="002F1727" w:rsidRPr="00244ECB" w:rsidRDefault="002F1727" w:rsidP="002F1727">
      <w:pPr>
        <w:pStyle w:val="Akapitzlist"/>
        <w:rPr>
          <w:rFonts w:ascii="Times New Roman" w:hAnsi="Times New Roman" w:cs="Times New Roman"/>
          <w:sz w:val="24"/>
          <w:szCs w:val="24"/>
        </w:rPr>
      </w:pPr>
    </w:p>
    <w:p w14:paraId="678CF56D" w14:textId="77777777"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Wykonawca będzie prowadził szczegółowy wykaz TPC wraz z ich opisem i charakterem licencji oraz wykaz elementów udostępnianych na zasadach licencji, o których mowa w pkt 8-10;</w:t>
      </w:r>
    </w:p>
    <w:p w14:paraId="25B051EE" w14:textId="77777777" w:rsidR="002F1727" w:rsidRPr="00244ECB" w:rsidRDefault="002F1727" w:rsidP="002F1727">
      <w:pPr>
        <w:pStyle w:val="Akapitzlist"/>
        <w:rPr>
          <w:rFonts w:ascii="Times New Roman" w:hAnsi="Times New Roman" w:cs="Times New Roman"/>
          <w:sz w:val="24"/>
          <w:szCs w:val="24"/>
        </w:rPr>
      </w:pPr>
    </w:p>
    <w:p w14:paraId="7843F08C" w14:textId="77777777"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Wykonawca zobowiąże się, że żaden z twórców rezultatów zamówienia nie będzie wykonywał wszelkich przysługujących im autorskich praw osobistych do tych rezultatów. Zobowiązanie będzie zawarte na czas nieoznaczony z zapewnieniem jego trwałości (nie wypowiadalności) co najmniej przez pierwsze 10 lat.</w:t>
      </w:r>
    </w:p>
    <w:p w14:paraId="617029F0" w14:textId="77777777" w:rsidR="002F1727" w:rsidRPr="00244ECB" w:rsidRDefault="002F1727" w:rsidP="002F1727">
      <w:pPr>
        <w:pStyle w:val="Akapitzlist"/>
        <w:rPr>
          <w:rFonts w:ascii="Times New Roman" w:hAnsi="Times New Roman" w:cs="Times New Roman"/>
          <w:sz w:val="24"/>
          <w:szCs w:val="24"/>
        </w:rPr>
      </w:pPr>
    </w:p>
    <w:p w14:paraId="2705B86D" w14:textId="61519A1F" w:rsidR="002F1727" w:rsidRPr="00244ECB" w:rsidRDefault="002F1727" w:rsidP="002F1727">
      <w:pPr>
        <w:pStyle w:val="Akapitzlist"/>
        <w:numPr>
          <w:ilvl w:val="0"/>
          <w:numId w:val="31"/>
        </w:numPr>
        <w:jc w:val="both"/>
        <w:rPr>
          <w:rFonts w:ascii="Times New Roman" w:hAnsi="Times New Roman" w:cs="Times New Roman"/>
          <w:sz w:val="24"/>
          <w:szCs w:val="24"/>
        </w:rPr>
      </w:pPr>
      <w:r w:rsidRPr="00244ECB">
        <w:rPr>
          <w:rFonts w:ascii="Times New Roman" w:hAnsi="Times New Roman" w:cs="Times New Roman"/>
          <w:sz w:val="24"/>
          <w:szCs w:val="24"/>
        </w:rPr>
        <w:t xml:space="preserve">W zakresie działania przez Wykonawcę zgodnie z pkt 2-12 Wykonawca złoży oświadczenia i gwarancje, że żadna osoba trzecia nie będzie podnosiła roszczeń o </w:t>
      </w:r>
      <w:r w:rsidRPr="00244ECB">
        <w:rPr>
          <w:rFonts w:ascii="Times New Roman" w:hAnsi="Times New Roman" w:cs="Times New Roman"/>
          <w:sz w:val="24"/>
          <w:szCs w:val="24"/>
        </w:rPr>
        <w:lastRenderedPageBreak/>
        <w:t>naruszenie praw wobec Zamawiajacego i podmiotów uczestniczących w projekcie</w:t>
      </w:r>
      <w:r w:rsidR="005B580C">
        <w:rPr>
          <w:rFonts w:ascii="Times New Roman" w:hAnsi="Times New Roman" w:cs="Times New Roman"/>
          <w:sz w:val="24"/>
          <w:szCs w:val="24"/>
        </w:rPr>
        <w:t xml:space="preserve"> Małopolskie Talenty</w:t>
      </w:r>
      <w:r w:rsidRPr="00244ECB">
        <w:rPr>
          <w:rFonts w:ascii="Times New Roman" w:hAnsi="Times New Roman" w:cs="Times New Roman"/>
          <w:sz w:val="24"/>
          <w:szCs w:val="24"/>
        </w:rPr>
        <w:t>;</w:t>
      </w:r>
    </w:p>
    <w:p w14:paraId="2180F814" w14:textId="77777777" w:rsidR="002F1727" w:rsidRPr="00244ECB" w:rsidRDefault="002F1727" w:rsidP="002F1727">
      <w:pPr>
        <w:pStyle w:val="Akapitzlist"/>
        <w:rPr>
          <w:rFonts w:ascii="Times New Roman" w:hAnsi="Times New Roman" w:cs="Times New Roman"/>
          <w:sz w:val="24"/>
          <w:szCs w:val="24"/>
        </w:rPr>
      </w:pPr>
    </w:p>
    <w:p w14:paraId="6BB9DFDE" w14:textId="77777777" w:rsidR="002F1727" w:rsidRPr="00244ECB" w:rsidRDefault="002F1727" w:rsidP="002F1727">
      <w:pPr>
        <w:pStyle w:val="Akapitzlist"/>
        <w:numPr>
          <w:ilvl w:val="0"/>
          <w:numId w:val="31"/>
        </w:numPr>
        <w:jc w:val="both"/>
        <w:rPr>
          <w:sz w:val="24"/>
          <w:szCs w:val="24"/>
        </w:rPr>
      </w:pPr>
      <w:r w:rsidRPr="00244ECB">
        <w:rPr>
          <w:rFonts w:ascii="Times New Roman" w:hAnsi="Times New Roman" w:cs="Times New Roman"/>
          <w:sz w:val="24"/>
          <w:szCs w:val="24"/>
        </w:rPr>
        <w:t>W razie wypowiedzenia umowy pomiędzy Wykonawcą a Zamawiającym przez Zamawiającego z przyczyn wskazanych w umowie  lub w razie odstąpienia od niej przez Zamawiającego z przyczyn wskazanych w umowie lub w razie rozwiązania umowy przez obie strony, autorskie prawa majątkowe oraz sui generis prawa producenta baz danych (o ile powstaną na rzecz Wykonawcy) co do przedstawionych Zamawiającemu części przedmiotu zamówienia pozostają własnością Zamawiającego;</w:t>
      </w:r>
    </w:p>
    <w:p w14:paraId="54CE4839" w14:textId="77777777" w:rsidR="002F1727" w:rsidRPr="00244ECB" w:rsidRDefault="002F1727" w:rsidP="002F1727">
      <w:pPr>
        <w:pStyle w:val="Akapitzlist"/>
        <w:rPr>
          <w:rFonts w:ascii="Times New Roman" w:hAnsi="Times New Roman" w:cs="Times New Roman"/>
          <w:sz w:val="24"/>
          <w:szCs w:val="24"/>
        </w:rPr>
      </w:pPr>
    </w:p>
    <w:p w14:paraId="08B5A739" w14:textId="77777777" w:rsidR="002F1727" w:rsidRPr="00C60B9C" w:rsidRDefault="002F1727" w:rsidP="002F1727">
      <w:pPr>
        <w:pStyle w:val="Akapitzlist"/>
        <w:numPr>
          <w:ilvl w:val="0"/>
          <w:numId w:val="31"/>
        </w:numPr>
        <w:jc w:val="both"/>
        <w:rPr>
          <w:rFonts w:ascii="Times New Roman" w:hAnsi="Times New Roman" w:cs="Times New Roman"/>
          <w:sz w:val="24"/>
          <w:szCs w:val="24"/>
        </w:rPr>
      </w:pPr>
      <w:r w:rsidRPr="00C60B9C">
        <w:rPr>
          <w:rFonts w:ascii="Times New Roman" w:hAnsi="Times New Roman" w:cs="Times New Roman"/>
          <w:sz w:val="24"/>
          <w:szCs w:val="24"/>
        </w:rPr>
        <w:t>W przypadku elementów na licencji, o której mowa w pkt. 8-10, w razie wypowiedzenie umowy pomiędzy Wykonawcą a Zamawiającym przez Zamawiającego z przyczyn wskazanych w umowie lub odstąpienie od niej przez Zamawiającego z przyczyn wskazanych w umowie lub rozwiązanie umowy przez obie strony, licencje pozostają w mocy na zasadach wskazanych w pkt 8-10 jako odrębne stosunki obligacyjne, bez dodatkowego wynagrodzenia;</w:t>
      </w:r>
    </w:p>
    <w:p w14:paraId="3BDCFA7E" w14:textId="77777777" w:rsidR="002F1727" w:rsidRPr="006F0C58" w:rsidRDefault="002F1727" w:rsidP="002F1727">
      <w:pPr>
        <w:jc w:val="both"/>
      </w:pPr>
    </w:p>
    <w:p w14:paraId="278283E0" w14:textId="77777777" w:rsidR="002F1727" w:rsidRPr="00FC1061" w:rsidRDefault="002F1727" w:rsidP="002F1727">
      <w:pPr>
        <w:pStyle w:val="Akapitzlist"/>
        <w:numPr>
          <w:ilvl w:val="0"/>
          <w:numId w:val="31"/>
        </w:numPr>
        <w:jc w:val="both"/>
      </w:pPr>
      <w:r w:rsidRPr="00C60B9C">
        <w:rPr>
          <w:rFonts w:ascii="Times New Roman" w:hAnsi="Times New Roman" w:cs="Times New Roman"/>
          <w:sz w:val="24"/>
          <w:szCs w:val="24"/>
        </w:rPr>
        <w:t>Postanowienia pkt 15 i 16 stosuje się odpowiednio do zobowiązań, o których mowa w pkt 13;</w:t>
      </w:r>
    </w:p>
    <w:p w14:paraId="5509E285" w14:textId="77777777" w:rsidR="002F1727" w:rsidRPr="00C60B9C" w:rsidRDefault="002F1727" w:rsidP="002F1727">
      <w:pPr>
        <w:pStyle w:val="Akapitzlist"/>
        <w:rPr>
          <w:rFonts w:ascii="Times New Roman" w:hAnsi="Times New Roman" w:cs="Times New Roman"/>
          <w:sz w:val="24"/>
          <w:szCs w:val="24"/>
        </w:rPr>
      </w:pPr>
    </w:p>
    <w:p w14:paraId="7743E05B" w14:textId="77777777" w:rsidR="002F1727" w:rsidRPr="00FC1061" w:rsidRDefault="002F1727" w:rsidP="002F1727">
      <w:pPr>
        <w:pStyle w:val="Akapitzlist"/>
        <w:numPr>
          <w:ilvl w:val="0"/>
          <w:numId w:val="31"/>
        </w:numPr>
        <w:jc w:val="both"/>
      </w:pPr>
      <w:r w:rsidRPr="00C60B9C">
        <w:rPr>
          <w:rFonts w:ascii="Times New Roman" w:hAnsi="Times New Roman" w:cs="Times New Roman"/>
          <w:sz w:val="24"/>
          <w:szCs w:val="24"/>
        </w:rPr>
        <w:t>Wykonawca zobowiąże się do zachowania w poufności know-how i innej nieujawnionej do wiadomości publicznej wiedzy i doświadzenia związanego z działalnością statutową Zamawiającego. Zobowiązanie zostanie zawarte na okres 10 lat.</w:t>
      </w:r>
    </w:p>
    <w:p w14:paraId="501ABAC7" w14:textId="77777777" w:rsidR="002F1727" w:rsidRPr="00F431F2" w:rsidRDefault="002F1727" w:rsidP="00D15A52">
      <w:pPr>
        <w:jc w:val="both"/>
        <w:rPr>
          <w:b/>
        </w:rPr>
      </w:pPr>
    </w:p>
    <w:p w14:paraId="3B53BE27" w14:textId="77777777" w:rsidR="00A3774B" w:rsidRDefault="00A3774B" w:rsidP="00EF38AA">
      <w:pPr>
        <w:jc w:val="both"/>
      </w:pPr>
    </w:p>
    <w:p w14:paraId="16B2C439" w14:textId="61CFD74A" w:rsidR="00A3774B" w:rsidRDefault="00B26B0D" w:rsidP="00EF38AA">
      <w:pPr>
        <w:jc w:val="both"/>
        <w:rPr>
          <w:b/>
        </w:rPr>
      </w:pPr>
      <w:r w:rsidRPr="00B26B0D">
        <w:rPr>
          <w:b/>
        </w:rPr>
        <w:t>WARUNKI UDZIAŁU W POSTĘPOWANIU - WYMAGANIA WOBEC WYKONAWCY</w:t>
      </w:r>
    </w:p>
    <w:p w14:paraId="1B68B289" w14:textId="77777777" w:rsidR="00B26B0D" w:rsidRDefault="00B26B0D" w:rsidP="00EF38AA">
      <w:pPr>
        <w:jc w:val="both"/>
        <w:rPr>
          <w:b/>
        </w:rPr>
      </w:pPr>
    </w:p>
    <w:p w14:paraId="1EA3D6B0" w14:textId="59F91EF4" w:rsidR="009908F1" w:rsidRPr="00A410FE" w:rsidRDefault="00265373" w:rsidP="00A410FE">
      <w:pPr>
        <w:jc w:val="both"/>
      </w:pPr>
      <w:r w:rsidRPr="00265373">
        <w:t>O udzielenie zamówi</w:t>
      </w:r>
      <w:r w:rsidR="0083442F">
        <w:t>enia ubiegać się mogą Wykonawcy, którzy</w:t>
      </w:r>
      <w:r w:rsidR="00B9172E">
        <w:t xml:space="preserve"> p</w:t>
      </w:r>
      <w:r w:rsidR="009908F1" w:rsidRPr="00B9172E">
        <w:t>osiadają niezbędną wiedzę i </w:t>
      </w:r>
      <w:r w:rsidRPr="00B9172E">
        <w:t>doświadczenie, przy czym za takiego rozumie się Wykonawcę, który spełnia następujące warunki:</w:t>
      </w:r>
    </w:p>
    <w:p w14:paraId="7EBA4681" w14:textId="45162822" w:rsidR="00A3774B" w:rsidRPr="00AA6241" w:rsidRDefault="00A3774B" w:rsidP="00AA6241">
      <w:pPr>
        <w:jc w:val="both"/>
      </w:pPr>
      <w:r w:rsidRPr="00AA6241">
        <w:t xml:space="preserve">W ciągu ostatnich 5 lat </w:t>
      </w:r>
      <w:r w:rsidR="008C7EDC" w:rsidRPr="00AA6241">
        <w:t xml:space="preserve">przed </w:t>
      </w:r>
      <w:r w:rsidR="0073666C">
        <w:t>upływem terminu składania ofert</w:t>
      </w:r>
      <w:r w:rsidR="009E7BAA" w:rsidRPr="00AA6241">
        <w:t>, a jeżeli okres prowadzenia działalności jest krótszy – w tym okresie,</w:t>
      </w:r>
      <w:r w:rsidR="008C7EDC" w:rsidRPr="00AA6241">
        <w:t xml:space="preserve"> </w:t>
      </w:r>
      <w:r w:rsidRPr="00AA6241">
        <w:t>wykonał lub wykonuje:</w:t>
      </w:r>
    </w:p>
    <w:p w14:paraId="4B2FCC95" w14:textId="424D9256" w:rsidR="00A3774B" w:rsidRPr="009908F1" w:rsidRDefault="00A3774B" w:rsidP="00A3774B">
      <w:pPr>
        <w:numPr>
          <w:ilvl w:val="1"/>
          <w:numId w:val="2"/>
        </w:numPr>
        <w:spacing w:before="100" w:beforeAutospacing="1" w:after="100" w:afterAutospacing="1"/>
        <w:contextualSpacing/>
        <w:jc w:val="both"/>
      </w:pPr>
      <w:r w:rsidRPr="009908F1">
        <w:t xml:space="preserve">co najmniej 5 </w:t>
      </w:r>
      <w:r w:rsidR="00FA6E14" w:rsidRPr="009908F1">
        <w:t>usług</w:t>
      </w:r>
      <w:r w:rsidR="00B70819" w:rsidRPr="009908F1">
        <w:t xml:space="preserve"> </w:t>
      </w:r>
      <w:r w:rsidRPr="009908F1">
        <w:t>polegając</w:t>
      </w:r>
      <w:r w:rsidR="00425DE3" w:rsidRPr="009908F1">
        <w:t>ych</w:t>
      </w:r>
      <w:r w:rsidRPr="009908F1">
        <w:t xml:space="preserve"> na wdrażaniu systemów wspierających zarządzanie projektami, szkoleniami lub przedsiębiorstwem,</w:t>
      </w:r>
    </w:p>
    <w:p w14:paraId="3EE819B0" w14:textId="7F15EC74" w:rsidR="00B26B0D" w:rsidRPr="00911089" w:rsidRDefault="00A3774B" w:rsidP="00B9172E">
      <w:pPr>
        <w:numPr>
          <w:ilvl w:val="1"/>
          <w:numId w:val="2"/>
        </w:numPr>
        <w:spacing w:before="100" w:beforeAutospacing="1" w:after="100" w:afterAutospacing="1"/>
        <w:contextualSpacing/>
        <w:jc w:val="both"/>
      </w:pPr>
      <w:r w:rsidRPr="009908F1">
        <w:t xml:space="preserve">co najmniej 5 </w:t>
      </w:r>
      <w:r w:rsidR="00FA6E14" w:rsidRPr="009908F1">
        <w:t>usług</w:t>
      </w:r>
      <w:r w:rsidRPr="009908F1">
        <w:t xml:space="preserve"> polegając</w:t>
      </w:r>
      <w:r w:rsidR="00425DE3" w:rsidRPr="009908F1">
        <w:t>ych</w:t>
      </w:r>
      <w:r w:rsidRPr="009908F1">
        <w:t xml:space="preserve"> na opracowaniu i przygotowaniu (zaprojektowanie, wyprodukowanie i zaimplementowanie) szkoleń e-learningowych.  </w:t>
      </w:r>
    </w:p>
    <w:p w14:paraId="778F7EC1" w14:textId="77777777" w:rsidR="0083442F" w:rsidRDefault="0083442F" w:rsidP="00265373">
      <w:pPr>
        <w:spacing w:before="100" w:beforeAutospacing="1" w:after="100" w:afterAutospacing="1"/>
        <w:contextualSpacing/>
        <w:jc w:val="both"/>
      </w:pPr>
    </w:p>
    <w:p w14:paraId="0F295565" w14:textId="6B8CC145" w:rsidR="00B26B0D" w:rsidRPr="00DF11B9" w:rsidRDefault="00265373" w:rsidP="00265373">
      <w:pPr>
        <w:spacing w:before="100" w:beforeAutospacing="1" w:after="100" w:afterAutospacing="1"/>
        <w:contextualSpacing/>
        <w:jc w:val="both"/>
        <w:rPr>
          <w:u w:val="single"/>
        </w:rPr>
      </w:pPr>
      <w:r w:rsidRPr="00DF11B9">
        <w:rPr>
          <w:u w:val="single"/>
        </w:rPr>
        <w:t xml:space="preserve">Opis weryfikacji spełniania warunków:  </w:t>
      </w:r>
    </w:p>
    <w:p w14:paraId="1971E5B2" w14:textId="77777777" w:rsidR="00B26B0D" w:rsidRPr="00911089" w:rsidRDefault="00B26B0D" w:rsidP="00187A15">
      <w:pPr>
        <w:spacing w:before="100" w:beforeAutospacing="1" w:after="100" w:afterAutospacing="1"/>
        <w:contextualSpacing/>
        <w:jc w:val="both"/>
      </w:pPr>
    </w:p>
    <w:p w14:paraId="295A81FD" w14:textId="70173E6B" w:rsidR="00A3573B" w:rsidRDefault="000C1307" w:rsidP="00187A15">
      <w:pPr>
        <w:spacing w:before="100" w:beforeAutospacing="1" w:after="100" w:afterAutospacing="1"/>
        <w:contextualSpacing/>
        <w:jc w:val="both"/>
      </w:pPr>
      <w:r>
        <w:t>W celu weryfikacji ww. warunków Zamawiający zobowiązuję Wykonawcę do złożenia następujących dokumentów</w:t>
      </w:r>
      <w:r w:rsidR="00860398">
        <w:t>:</w:t>
      </w:r>
    </w:p>
    <w:p w14:paraId="078C61C9" w14:textId="2114427E" w:rsidR="00CD3897" w:rsidRDefault="00CD3897" w:rsidP="00187A15">
      <w:pPr>
        <w:spacing w:before="100" w:beforeAutospacing="1" w:after="100" w:afterAutospacing="1"/>
        <w:contextualSpacing/>
        <w:jc w:val="both"/>
      </w:pPr>
    </w:p>
    <w:p w14:paraId="2EDD5E66" w14:textId="755CA454" w:rsidR="00860398" w:rsidRDefault="002868E2" w:rsidP="00187A15">
      <w:pPr>
        <w:spacing w:before="100" w:beforeAutospacing="1" w:after="100" w:afterAutospacing="1"/>
        <w:contextualSpacing/>
        <w:jc w:val="both"/>
      </w:pPr>
      <w:r>
        <w:t xml:space="preserve">ad </w:t>
      </w:r>
      <w:r w:rsidR="009A7CB4">
        <w:t>a)</w:t>
      </w:r>
      <w:r w:rsidR="002C4A01">
        <w:t xml:space="preserve"> </w:t>
      </w:r>
      <w:r w:rsidR="009C56F7">
        <w:t>Wykaz usług</w:t>
      </w:r>
      <w:r w:rsidR="00DA4092">
        <w:t xml:space="preserve"> wykonanych lub wykonywanych </w:t>
      </w:r>
      <w:r w:rsidR="002554EE">
        <w:t xml:space="preserve">w okresie ostatnich 5 lat </w:t>
      </w:r>
      <w:r w:rsidR="002554EE" w:rsidRPr="002554EE">
        <w:t xml:space="preserve">przed </w:t>
      </w:r>
      <w:r w:rsidR="00302F1E">
        <w:t>upływem terminu składania ofert</w:t>
      </w:r>
      <w:r w:rsidR="002554EE" w:rsidRPr="002554EE">
        <w:t>, a jeżeli okres prowadzenia działalnośc</w:t>
      </w:r>
      <w:r w:rsidR="002554EE">
        <w:t xml:space="preserve">i jest krótszy – w tym okresie, </w:t>
      </w:r>
      <w:r w:rsidR="00A3573B" w:rsidRPr="00A3573B">
        <w:lastRenderedPageBreak/>
        <w:t>polegających na wdrażaniu systemów wspierających zarządzanie projektami, szkoleniami lub przedsiębiorstwem</w:t>
      </w:r>
      <w:r w:rsidR="00855748">
        <w:t xml:space="preserve"> (wg. Załącznika nr </w:t>
      </w:r>
      <w:r w:rsidR="00F818EE">
        <w:t>2)</w:t>
      </w:r>
      <w:r w:rsidR="00DF11B9">
        <w:t xml:space="preserve">. </w:t>
      </w:r>
    </w:p>
    <w:p w14:paraId="19126E84" w14:textId="77777777" w:rsidR="00C001BB" w:rsidRDefault="00C001BB" w:rsidP="00187A15">
      <w:pPr>
        <w:spacing w:before="100" w:beforeAutospacing="1" w:after="100" w:afterAutospacing="1"/>
        <w:contextualSpacing/>
        <w:jc w:val="both"/>
      </w:pPr>
    </w:p>
    <w:p w14:paraId="1DE5A7B2" w14:textId="4CB12E55" w:rsidR="00860398" w:rsidRDefault="002868E2" w:rsidP="009A7CB4">
      <w:pPr>
        <w:spacing w:before="100" w:beforeAutospacing="1" w:after="100" w:afterAutospacing="1"/>
        <w:contextualSpacing/>
        <w:jc w:val="both"/>
      </w:pPr>
      <w:r>
        <w:t>ad</w:t>
      </w:r>
      <w:r w:rsidR="00CD3897">
        <w:t xml:space="preserve"> </w:t>
      </w:r>
      <w:r w:rsidR="009A7CB4">
        <w:t>b)</w:t>
      </w:r>
      <w:r w:rsidR="002C4A01">
        <w:t xml:space="preserve"> </w:t>
      </w:r>
      <w:r w:rsidR="00A3573B">
        <w:t>W</w:t>
      </w:r>
      <w:r w:rsidR="00DA4092">
        <w:t xml:space="preserve">ykaz </w:t>
      </w:r>
      <w:r w:rsidR="009C56F7">
        <w:t>usług</w:t>
      </w:r>
      <w:r w:rsidR="002C4A01">
        <w:t xml:space="preserve"> </w:t>
      </w:r>
      <w:r w:rsidR="00AB293D">
        <w:t>wykonanych lub wykon</w:t>
      </w:r>
      <w:r w:rsidR="00DA4092">
        <w:t xml:space="preserve">ywanych w okresie ostatnich 5 lat </w:t>
      </w:r>
      <w:r w:rsidR="00C81A89" w:rsidRPr="00C81A89">
        <w:t xml:space="preserve">przed </w:t>
      </w:r>
      <w:r w:rsidR="00302F1E">
        <w:t>upływem terminu składania ofert</w:t>
      </w:r>
      <w:r w:rsidR="00C81A89" w:rsidRPr="00C81A89">
        <w:t>, a jeżeli okres prowadzenia działalności jest krótszy – w tym okresie</w:t>
      </w:r>
      <w:r w:rsidR="002B776C">
        <w:t>,</w:t>
      </w:r>
      <w:r w:rsidR="00C81A89" w:rsidRPr="00C81A89">
        <w:t xml:space="preserve"> </w:t>
      </w:r>
      <w:r w:rsidR="002C4A01">
        <w:t>polegając</w:t>
      </w:r>
      <w:r w:rsidR="00A3573B" w:rsidRPr="00A3573B">
        <w:t>ych na opracowaniu i przygotowaniu (zaprojektowanie, wyprodukowanie i zaimplementowanie) szkoleń e-learningowych</w:t>
      </w:r>
      <w:r w:rsidR="00F818EE">
        <w:t xml:space="preserve"> (wg</w:t>
      </w:r>
      <w:r w:rsidR="006B3AA2">
        <w:t>.</w:t>
      </w:r>
      <w:r w:rsidR="00F818EE">
        <w:t xml:space="preserve"> Załącznika nr 3)</w:t>
      </w:r>
      <w:r w:rsidR="00DF11B9">
        <w:t xml:space="preserve">. </w:t>
      </w:r>
    </w:p>
    <w:p w14:paraId="581C13AA" w14:textId="77777777" w:rsidR="009819AE" w:rsidRDefault="009819AE" w:rsidP="00187A15">
      <w:pPr>
        <w:spacing w:before="100" w:beforeAutospacing="1" w:after="100" w:afterAutospacing="1"/>
        <w:contextualSpacing/>
        <w:jc w:val="both"/>
      </w:pPr>
    </w:p>
    <w:p w14:paraId="41858EBE" w14:textId="58D89611" w:rsidR="00B26B0D" w:rsidRPr="009819AE" w:rsidRDefault="009819AE" w:rsidP="00F72E42">
      <w:pPr>
        <w:spacing w:before="100" w:beforeAutospacing="1" w:after="100" w:afterAutospacing="1"/>
        <w:contextualSpacing/>
        <w:jc w:val="both"/>
      </w:pPr>
      <w:r w:rsidRPr="009819AE">
        <w:t xml:space="preserve">Ocena spełniania warunków udziału w postępowaniu będzie dokonana na zasadzie spełniania/nie spełniania, w oparciu o złożone dokumenty.  </w:t>
      </w:r>
    </w:p>
    <w:p w14:paraId="3BC1E7E4" w14:textId="77777777" w:rsidR="00B26B0D" w:rsidRDefault="00B26B0D" w:rsidP="00B26B0D">
      <w:pPr>
        <w:spacing w:before="100" w:beforeAutospacing="1" w:after="100" w:afterAutospacing="1"/>
        <w:ind w:left="284"/>
        <w:contextualSpacing/>
        <w:jc w:val="both"/>
        <w:rPr>
          <w:rFonts w:ascii="Calibri" w:hAnsi="Calibri"/>
          <w:sz w:val="22"/>
          <w:szCs w:val="22"/>
        </w:rPr>
      </w:pPr>
    </w:p>
    <w:p w14:paraId="15EE18E1" w14:textId="20AF1633" w:rsidR="003D2E3B" w:rsidRPr="003D2E3B" w:rsidRDefault="00F72E42" w:rsidP="003D2E3B">
      <w:pPr>
        <w:rPr>
          <w:b/>
        </w:rPr>
      </w:pPr>
      <w:r>
        <w:rPr>
          <w:b/>
        </w:rPr>
        <w:t>KRYTERIA OCENY</w:t>
      </w:r>
      <w:r w:rsidR="003D2E3B" w:rsidRPr="003D2E3B">
        <w:rPr>
          <w:b/>
        </w:rPr>
        <w:t xml:space="preserve"> OFERT </w:t>
      </w:r>
    </w:p>
    <w:p w14:paraId="6A3D1CD8" w14:textId="77777777" w:rsidR="003D2E3B" w:rsidRDefault="003D2E3B" w:rsidP="003D2E3B"/>
    <w:p w14:paraId="458871A5" w14:textId="77777777" w:rsidR="003D2E3B" w:rsidRDefault="003D2E3B" w:rsidP="003D2E3B">
      <w:r>
        <w:t xml:space="preserve">Oferta każdego Wykonawcy, który spełni warunki udziału w postępowaniu zostanie następnie oceniona wg. następujących kryteriów: </w:t>
      </w:r>
    </w:p>
    <w:p w14:paraId="1E7CA55A" w14:textId="157B057B" w:rsidR="003D2E3B" w:rsidRPr="00B70819" w:rsidRDefault="003D2E3B" w:rsidP="003D2E3B">
      <w:r>
        <w:t>a)</w:t>
      </w:r>
      <w:r>
        <w:tab/>
      </w:r>
      <w:r w:rsidRPr="00B70819">
        <w:t xml:space="preserve">Cena brutto za realizację </w:t>
      </w:r>
      <w:r w:rsidR="009C56F7" w:rsidRPr="00B70819">
        <w:t xml:space="preserve">całości </w:t>
      </w:r>
      <w:r w:rsidRPr="00B70819">
        <w:t>zamów</w:t>
      </w:r>
      <w:r w:rsidR="00E254DA" w:rsidRPr="00B70819">
        <w:t>ienia – waga kryterium stanowi 65</w:t>
      </w:r>
      <w:r w:rsidRPr="00B70819">
        <w:t xml:space="preserve"> %</w:t>
      </w:r>
    </w:p>
    <w:p w14:paraId="1E963F0C" w14:textId="3D479868" w:rsidR="00B63F89" w:rsidRPr="00B70819" w:rsidRDefault="003D2E3B" w:rsidP="00251128">
      <w:pPr>
        <w:ind w:left="709" w:hanging="709"/>
      </w:pPr>
      <w:r w:rsidRPr="00B70819">
        <w:t>b)</w:t>
      </w:r>
      <w:r w:rsidRPr="00B70819">
        <w:tab/>
      </w:r>
      <w:r w:rsidR="00251128" w:rsidRPr="00251128">
        <w:t>Rozwiązywanie problemów systemowych/technicznych rozumiane jako moment podjęcia stosownych działań zmierzających do wypracowania rozwiązania problemu wynikającego ze zgłoszenia</w:t>
      </w:r>
      <w:r w:rsidR="00E254DA" w:rsidRPr="00B70819">
        <w:t xml:space="preserve"> – waga kryterium stanowi 10</w:t>
      </w:r>
      <w:r w:rsidRPr="00B70819">
        <w:t xml:space="preserve"> %</w:t>
      </w:r>
    </w:p>
    <w:p w14:paraId="2CA2169C" w14:textId="5D51135B" w:rsidR="00B63F89" w:rsidRPr="00B70819" w:rsidRDefault="003D2E3B" w:rsidP="00251128">
      <w:pPr>
        <w:ind w:left="709" w:hanging="709"/>
      </w:pPr>
      <w:r w:rsidRPr="00B70819">
        <w:t>c)</w:t>
      </w:r>
      <w:r w:rsidR="00B63F89" w:rsidRPr="00B70819">
        <w:t xml:space="preserve"> </w:t>
      </w:r>
      <w:r w:rsidR="00B70819" w:rsidRPr="00B70819">
        <w:t xml:space="preserve">        </w:t>
      </w:r>
      <w:r w:rsidR="00251128" w:rsidRPr="00251128">
        <w:t>Reakcja na zgłoszenie rozumiana jako potwie</w:t>
      </w:r>
      <w:r w:rsidR="00251128">
        <w:t xml:space="preserve">rdzenie przyjęcia zgłoszenia do </w:t>
      </w:r>
      <w:r w:rsidR="00251128" w:rsidRPr="00251128">
        <w:t>realizacji</w:t>
      </w:r>
      <w:r w:rsidR="00E254DA" w:rsidRPr="00B70819">
        <w:t xml:space="preserve"> – waga kryterium stanowi 5 %</w:t>
      </w:r>
    </w:p>
    <w:p w14:paraId="1A798441" w14:textId="29ECA3FC" w:rsidR="00B63F89" w:rsidRPr="00B70819" w:rsidRDefault="00B63F89" w:rsidP="00251128">
      <w:pPr>
        <w:ind w:left="709" w:hanging="709"/>
      </w:pPr>
      <w:r w:rsidRPr="00B70819">
        <w:t>d)</w:t>
      </w:r>
      <w:r w:rsidR="00B70819" w:rsidRPr="00B70819">
        <w:t xml:space="preserve"> </w:t>
      </w:r>
      <w:r w:rsidR="003D2E3B" w:rsidRPr="00B70819">
        <w:t xml:space="preserve"> </w:t>
      </w:r>
      <w:r w:rsidR="00B70819" w:rsidRPr="00B70819">
        <w:t xml:space="preserve">      </w:t>
      </w:r>
      <w:r w:rsidR="00251128" w:rsidRPr="00251128">
        <w:t xml:space="preserve">Zapewnienie wsparcia użytkownika w procesie </w:t>
      </w:r>
      <w:r w:rsidR="00CB60F2">
        <w:t xml:space="preserve">rejestracji, </w:t>
      </w:r>
      <w:r w:rsidR="00251128" w:rsidRPr="00251128">
        <w:t>nomi</w:t>
      </w:r>
      <w:r w:rsidR="00251128">
        <w:t xml:space="preserve">nacji i diagnozy rozumiane jako </w:t>
      </w:r>
      <w:r w:rsidR="00251128" w:rsidRPr="00251128">
        <w:t>zapewnienie kontaktu telefonicznego i</w:t>
      </w:r>
      <w:r w:rsidR="008E1DFD">
        <w:t xml:space="preserve"> mailowego w okresach trwania </w:t>
      </w:r>
      <w:r w:rsidR="00CB60F2">
        <w:t xml:space="preserve">rejestracji, </w:t>
      </w:r>
      <w:r w:rsidR="008E1DFD">
        <w:t>no</w:t>
      </w:r>
      <w:r w:rsidR="00251128" w:rsidRPr="00251128">
        <w:t>minacji i diagnozy</w:t>
      </w:r>
      <w:r w:rsidR="00CA23A0">
        <w:t xml:space="preserve"> </w:t>
      </w:r>
      <w:r w:rsidR="00251128">
        <w:t xml:space="preserve">- waga kryterium stanowi </w:t>
      </w:r>
      <w:r w:rsidR="00E254DA" w:rsidRPr="00B70819">
        <w:t>5%</w:t>
      </w:r>
      <w:r w:rsidR="003D2E3B" w:rsidRPr="00B70819">
        <w:tab/>
      </w:r>
    </w:p>
    <w:p w14:paraId="73B7B774" w14:textId="73E5AA74" w:rsidR="003D2E3B" w:rsidRDefault="00DF06A4" w:rsidP="003D2E3B">
      <w:r w:rsidRPr="00B70819">
        <w:t>e</w:t>
      </w:r>
      <w:r w:rsidR="00B63F89" w:rsidRPr="00B70819">
        <w:t>)</w:t>
      </w:r>
      <w:r w:rsidR="00B70819" w:rsidRPr="00B70819">
        <w:t xml:space="preserve">         </w:t>
      </w:r>
      <w:r w:rsidR="003D2E3B" w:rsidRPr="00B70819">
        <w:t>Elastyczność modułów e-learningowych – waga kryterium stanowi 15 %</w:t>
      </w:r>
    </w:p>
    <w:p w14:paraId="61F19326" w14:textId="77777777" w:rsidR="001A1F2B" w:rsidRDefault="001A1F2B" w:rsidP="003D2E3B"/>
    <w:p w14:paraId="0BA70408" w14:textId="7FC80CC8" w:rsidR="001A1F2B" w:rsidRDefault="001A1F2B" w:rsidP="003D2E3B">
      <w:r>
        <w:t>Ad a) Propozycja ceny brutto za realizację</w:t>
      </w:r>
      <w:r w:rsidR="009C56F7">
        <w:t xml:space="preserve"> całości</w:t>
      </w:r>
      <w:r>
        <w:t xml:space="preserve"> zamówienia</w:t>
      </w:r>
    </w:p>
    <w:p w14:paraId="521CE00F" w14:textId="77777777" w:rsidR="00EA7C85" w:rsidRDefault="00EA7C85" w:rsidP="003D2E3B"/>
    <w:p w14:paraId="106673A1" w14:textId="178832FB" w:rsidR="00231313" w:rsidRPr="00FC2395" w:rsidRDefault="001A1F2B" w:rsidP="00956E48">
      <w:pPr>
        <w:jc w:val="both"/>
      </w:pPr>
      <w:r w:rsidRPr="00FC2395">
        <w:t>Ad b) Rozwiązywanie problemów systemowych</w:t>
      </w:r>
      <w:r w:rsidR="00B63F89" w:rsidRPr="00FC2395">
        <w:t>/technicznych</w:t>
      </w:r>
      <w:r w:rsidR="00791CE5" w:rsidRPr="00FC2395">
        <w:t xml:space="preserve"> rozumiane</w:t>
      </w:r>
      <w:r w:rsidR="00F55468" w:rsidRPr="00FC2395">
        <w:t xml:space="preserve"> jako moment podjęcia stosownych działań zmierzaj</w:t>
      </w:r>
      <w:r w:rsidR="00F95358">
        <w:t>ą</w:t>
      </w:r>
      <w:r w:rsidR="00F55468" w:rsidRPr="00FC2395">
        <w:t xml:space="preserve">cych do wypracowania rozwiązania problemu wynikającego ze zgłoszenia: </w:t>
      </w:r>
      <w:r w:rsidRPr="00FC2395">
        <w:t xml:space="preserve"> </w:t>
      </w:r>
    </w:p>
    <w:p w14:paraId="28CA356E" w14:textId="00852C84" w:rsidR="00231313" w:rsidRPr="00FC2395" w:rsidRDefault="0094098F" w:rsidP="00231313">
      <w:pPr>
        <w:pStyle w:val="Akapitzlist"/>
        <w:numPr>
          <w:ilvl w:val="0"/>
          <w:numId w:val="26"/>
        </w:numPr>
        <w:rPr>
          <w:rFonts w:ascii="Times New Roman" w:hAnsi="Times New Roman" w:cs="Times New Roman"/>
          <w:sz w:val="24"/>
          <w:szCs w:val="24"/>
        </w:rPr>
      </w:pPr>
      <w:r w:rsidRPr="00FC2395">
        <w:rPr>
          <w:rFonts w:ascii="Times New Roman" w:hAnsi="Times New Roman" w:cs="Times New Roman"/>
          <w:sz w:val="24"/>
          <w:szCs w:val="24"/>
        </w:rPr>
        <w:t>jeżeli Wykonawca zagwarantu</w:t>
      </w:r>
      <w:r w:rsidR="00791CE5" w:rsidRPr="00FC2395">
        <w:rPr>
          <w:rFonts w:ascii="Times New Roman" w:hAnsi="Times New Roman" w:cs="Times New Roman"/>
          <w:sz w:val="24"/>
          <w:szCs w:val="24"/>
        </w:rPr>
        <w:t>je p</w:t>
      </w:r>
      <w:r w:rsidR="00CD3897">
        <w:rPr>
          <w:rFonts w:ascii="Times New Roman" w:hAnsi="Times New Roman" w:cs="Times New Roman"/>
          <w:sz w:val="24"/>
          <w:szCs w:val="24"/>
        </w:rPr>
        <w:t>odjęcie stosowny</w:t>
      </w:r>
      <w:r w:rsidRPr="00FC2395">
        <w:rPr>
          <w:rFonts w:ascii="Times New Roman" w:hAnsi="Times New Roman" w:cs="Times New Roman"/>
          <w:sz w:val="24"/>
          <w:szCs w:val="24"/>
        </w:rPr>
        <w:t xml:space="preserve">ch działań  w ciągu </w:t>
      </w:r>
      <w:r w:rsidR="00A24D9C" w:rsidRPr="00FC2395">
        <w:rPr>
          <w:rFonts w:ascii="Times New Roman" w:hAnsi="Times New Roman" w:cs="Times New Roman"/>
          <w:sz w:val="24"/>
          <w:szCs w:val="24"/>
        </w:rPr>
        <w:t>96</w:t>
      </w:r>
      <w:r w:rsidR="00231313" w:rsidRPr="00FC2395">
        <w:rPr>
          <w:rFonts w:ascii="Times New Roman" w:hAnsi="Times New Roman" w:cs="Times New Roman"/>
          <w:sz w:val="24"/>
          <w:szCs w:val="24"/>
        </w:rPr>
        <w:t xml:space="preserve"> h – 0 punktów</w:t>
      </w:r>
    </w:p>
    <w:p w14:paraId="46215398" w14:textId="4147F4BF" w:rsidR="00231313" w:rsidRPr="00FC2395" w:rsidRDefault="00791CE5" w:rsidP="0094098F">
      <w:pPr>
        <w:pStyle w:val="Akapitzlist"/>
        <w:numPr>
          <w:ilvl w:val="0"/>
          <w:numId w:val="26"/>
        </w:numPr>
        <w:rPr>
          <w:rFonts w:ascii="Times New Roman" w:hAnsi="Times New Roman" w:cs="Times New Roman"/>
          <w:sz w:val="24"/>
          <w:szCs w:val="24"/>
        </w:rPr>
      </w:pPr>
      <w:r w:rsidRPr="00FC2395">
        <w:rPr>
          <w:rFonts w:ascii="Times New Roman" w:hAnsi="Times New Roman" w:cs="Times New Roman"/>
          <w:sz w:val="24"/>
          <w:szCs w:val="24"/>
        </w:rPr>
        <w:t>jeżeli Wykonawca zagwarantuje p</w:t>
      </w:r>
      <w:r w:rsidR="0094098F" w:rsidRPr="00FC2395">
        <w:rPr>
          <w:rFonts w:ascii="Times New Roman" w:hAnsi="Times New Roman" w:cs="Times New Roman"/>
          <w:sz w:val="24"/>
          <w:szCs w:val="24"/>
        </w:rPr>
        <w:t>odjęcie s</w:t>
      </w:r>
      <w:r w:rsidR="00CD3897">
        <w:rPr>
          <w:rFonts w:ascii="Times New Roman" w:hAnsi="Times New Roman" w:cs="Times New Roman"/>
          <w:sz w:val="24"/>
          <w:szCs w:val="24"/>
        </w:rPr>
        <w:t>tosow</w:t>
      </w:r>
      <w:r w:rsidR="00A24D9C" w:rsidRPr="00FC2395">
        <w:rPr>
          <w:rFonts w:ascii="Times New Roman" w:hAnsi="Times New Roman" w:cs="Times New Roman"/>
          <w:sz w:val="24"/>
          <w:szCs w:val="24"/>
        </w:rPr>
        <w:t>n</w:t>
      </w:r>
      <w:r w:rsidR="00CD3897">
        <w:rPr>
          <w:rFonts w:ascii="Times New Roman" w:hAnsi="Times New Roman" w:cs="Times New Roman"/>
          <w:sz w:val="24"/>
          <w:szCs w:val="24"/>
        </w:rPr>
        <w:t>y</w:t>
      </w:r>
      <w:r w:rsidR="00A24D9C" w:rsidRPr="00FC2395">
        <w:rPr>
          <w:rFonts w:ascii="Times New Roman" w:hAnsi="Times New Roman" w:cs="Times New Roman"/>
          <w:sz w:val="24"/>
          <w:szCs w:val="24"/>
        </w:rPr>
        <w:t xml:space="preserve">ch działań  w ciągu </w:t>
      </w:r>
      <w:r w:rsidR="00231313" w:rsidRPr="00FC2395">
        <w:rPr>
          <w:rFonts w:ascii="Times New Roman" w:hAnsi="Times New Roman" w:cs="Times New Roman"/>
          <w:sz w:val="24"/>
          <w:szCs w:val="24"/>
        </w:rPr>
        <w:t>72 h – 5 pun</w:t>
      </w:r>
      <w:r w:rsidR="004C45B2">
        <w:rPr>
          <w:rFonts w:ascii="Times New Roman" w:hAnsi="Times New Roman" w:cs="Times New Roman"/>
          <w:sz w:val="24"/>
          <w:szCs w:val="24"/>
        </w:rPr>
        <w:t>k</w:t>
      </w:r>
      <w:r w:rsidR="00231313" w:rsidRPr="00FC2395">
        <w:rPr>
          <w:rFonts w:ascii="Times New Roman" w:hAnsi="Times New Roman" w:cs="Times New Roman"/>
          <w:sz w:val="24"/>
          <w:szCs w:val="24"/>
        </w:rPr>
        <w:t>tów</w:t>
      </w:r>
    </w:p>
    <w:p w14:paraId="2B4123F1" w14:textId="554EB31C" w:rsidR="00231313" w:rsidRPr="004C45B2" w:rsidRDefault="00791CE5" w:rsidP="004C45B2">
      <w:pPr>
        <w:pStyle w:val="Akapitzlist"/>
        <w:numPr>
          <w:ilvl w:val="0"/>
          <w:numId w:val="26"/>
        </w:numPr>
        <w:rPr>
          <w:rFonts w:ascii="Times New Roman" w:hAnsi="Times New Roman" w:cs="Times New Roman"/>
          <w:sz w:val="24"/>
          <w:szCs w:val="24"/>
        </w:rPr>
      </w:pPr>
      <w:r w:rsidRPr="00FC2395">
        <w:rPr>
          <w:rFonts w:ascii="Times New Roman" w:hAnsi="Times New Roman" w:cs="Times New Roman"/>
          <w:sz w:val="24"/>
          <w:szCs w:val="24"/>
        </w:rPr>
        <w:t>jeżeli Wykonawca zagwarantuje p</w:t>
      </w:r>
      <w:r w:rsidR="0094098F" w:rsidRPr="00FC2395">
        <w:rPr>
          <w:rFonts w:ascii="Times New Roman" w:hAnsi="Times New Roman" w:cs="Times New Roman"/>
          <w:sz w:val="24"/>
          <w:szCs w:val="24"/>
        </w:rPr>
        <w:t>odjęcie s</w:t>
      </w:r>
      <w:r w:rsidR="00CD3897">
        <w:rPr>
          <w:rFonts w:ascii="Times New Roman" w:hAnsi="Times New Roman" w:cs="Times New Roman"/>
          <w:sz w:val="24"/>
          <w:szCs w:val="24"/>
        </w:rPr>
        <w:t>tosownych</w:t>
      </w:r>
      <w:r w:rsidR="00A24D9C" w:rsidRPr="00FC2395">
        <w:rPr>
          <w:rFonts w:ascii="Times New Roman" w:hAnsi="Times New Roman" w:cs="Times New Roman"/>
          <w:sz w:val="24"/>
          <w:szCs w:val="24"/>
        </w:rPr>
        <w:t xml:space="preserve"> działań  w ciągu </w:t>
      </w:r>
      <w:r w:rsidR="00231313" w:rsidRPr="00FC2395">
        <w:rPr>
          <w:rFonts w:ascii="Times New Roman" w:hAnsi="Times New Roman" w:cs="Times New Roman"/>
          <w:sz w:val="24"/>
          <w:szCs w:val="24"/>
        </w:rPr>
        <w:t xml:space="preserve">48h – 10 punktów   </w:t>
      </w:r>
    </w:p>
    <w:p w14:paraId="7D0C9E34" w14:textId="77B1AC64" w:rsidR="00231313" w:rsidRPr="004C45B2" w:rsidRDefault="00231313" w:rsidP="007002EE">
      <w:pPr>
        <w:contextualSpacing/>
        <w:jc w:val="both"/>
      </w:pPr>
      <w:r w:rsidRPr="004C45B2">
        <w:t xml:space="preserve">Ad. </w:t>
      </w:r>
      <w:r w:rsidR="00F55468" w:rsidRPr="004C45B2">
        <w:t xml:space="preserve">c) Reakcja na zgłoszenie rozumiana jako potwierdzenie przyjęcia zgłoszenia do realizacji: </w:t>
      </w:r>
    </w:p>
    <w:p w14:paraId="0F3C029F" w14:textId="4F0A76B9" w:rsidR="00231313" w:rsidRPr="004C45B2" w:rsidRDefault="00527826" w:rsidP="0094098F">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jeżeli Wykonawca zagwarantuje</w:t>
      </w:r>
      <w:r w:rsidR="0094098F" w:rsidRPr="004C45B2">
        <w:rPr>
          <w:rFonts w:ascii="Times New Roman" w:hAnsi="Times New Roman" w:cs="Times New Roman"/>
          <w:sz w:val="24"/>
          <w:szCs w:val="24"/>
        </w:rPr>
        <w:t xml:space="preserve"> czas reakcji </w:t>
      </w:r>
      <w:r w:rsidR="00231313" w:rsidRPr="004C45B2">
        <w:rPr>
          <w:rFonts w:ascii="Times New Roman" w:hAnsi="Times New Roman" w:cs="Times New Roman"/>
          <w:sz w:val="24"/>
          <w:szCs w:val="24"/>
        </w:rPr>
        <w:t>24 h – 0 punktów</w:t>
      </w:r>
    </w:p>
    <w:p w14:paraId="4A8AECE0" w14:textId="7847E411" w:rsidR="00231313" w:rsidRPr="004C45B2" w:rsidRDefault="0094098F" w:rsidP="0094098F">
      <w:pPr>
        <w:pStyle w:val="Akapitzlist"/>
        <w:numPr>
          <w:ilvl w:val="0"/>
          <w:numId w:val="29"/>
        </w:numPr>
        <w:jc w:val="both"/>
        <w:rPr>
          <w:rFonts w:ascii="Times New Roman" w:hAnsi="Times New Roman" w:cs="Times New Roman"/>
          <w:sz w:val="24"/>
          <w:szCs w:val="24"/>
        </w:rPr>
      </w:pPr>
      <w:r w:rsidRPr="004C45B2">
        <w:rPr>
          <w:rFonts w:ascii="Times New Roman" w:hAnsi="Times New Roman" w:cs="Times New Roman"/>
          <w:sz w:val="24"/>
          <w:szCs w:val="24"/>
        </w:rPr>
        <w:t>jeżeli W</w:t>
      </w:r>
      <w:r w:rsidR="00996415">
        <w:rPr>
          <w:rFonts w:ascii="Times New Roman" w:hAnsi="Times New Roman" w:cs="Times New Roman"/>
          <w:sz w:val="24"/>
          <w:szCs w:val="24"/>
        </w:rPr>
        <w:t>ykonawca zagwarantuje czas reak</w:t>
      </w:r>
      <w:r w:rsidRPr="004C45B2">
        <w:rPr>
          <w:rFonts w:ascii="Times New Roman" w:hAnsi="Times New Roman" w:cs="Times New Roman"/>
          <w:sz w:val="24"/>
          <w:szCs w:val="24"/>
        </w:rPr>
        <w:t xml:space="preserve">cji </w:t>
      </w:r>
      <w:r w:rsidR="00231313" w:rsidRPr="004C45B2">
        <w:rPr>
          <w:rFonts w:ascii="Times New Roman" w:hAnsi="Times New Roman" w:cs="Times New Roman"/>
          <w:sz w:val="24"/>
          <w:szCs w:val="24"/>
        </w:rPr>
        <w:t xml:space="preserve">12 h – 5 punktów </w:t>
      </w:r>
    </w:p>
    <w:p w14:paraId="19FBD5F5" w14:textId="2E2C4B27" w:rsidR="00231313" w:rsidRPr="004C45B2" w:rsidRDefault="00590C30" w:rsidP="0094098F">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jeżeli W</w:t>
      </w:r>
      <w:r w:rsidR="0094098F" w:rsidRPr="004C45B2">
        <w:rPr>
          <w:rFonts w:ascii="Times New Roman" w:hAnsi="Times New Roman" w:cs="Times New Roman"/>
          <w:sz w:val="24"/>
          <w:szCs w:val="24"/>
        </w:rPr>
        <w:t xml:space="preserve">ykonawca zagwarantuje czas reakcji </w:t>
      </w:r>
      <w:r w:rsidR="00231313" w:rsidRPr="004C45B2">
        <w:rPr>
          <w:rFonts w:ascii="Times New Roman" w:hAnsi="Times New Roman" w:cs="Times New Roman"/>
          <w:sz w:val="24"/>
          <w:szCs w:val="24"/>
        </w:rPr>
        <w:t xml:space="preserve">8 h – 10 punktów </w:t>
      </w:r>
    </w:p>
    <w:p w14:paraId="56259204" w14:textId="77777777" w:rsidR="00231313" w:rsidRPr="00FA5662" w:rsidRDefault="00231313" w:rsidP="007002EE">
      <w:pPr>
        <w:contextualSpacing/>
        <w:jc w:val="both"/>
      </w:pPr>
    </w:p>
    <w:p w14:paraId="20CB2C73" w14:textId="6069EF8E" w:rsidR="0094098F" w:rsidRPr="00FA5662" w:rsidRDefault="0094098F" w:rsidP="0094098F">
      <w:pPr>
        <w:contextualSpacing/>
        <w:jc w:val="both"/>
      </w:pPr>
      <w:r w:rsidRPr="00FA5662">
        <w:t xml:space="preserve">Ad. </w:t>
      </w:r>
      <w:r w:rsidR="00231313" w:rsidRPr="00FA5662">
        <w:t xml:space="preserve">d) Zapewnienie wsparcia użytkownika w procesie </w:t>
      </w:r>
      <w:r w:rsidR="00C35169">
        <w:t xml:space="preserve">rejestracji, </w:t>
      </w:r>
      <w:r w:rsidR="00231313" w:rsidRPr="00FA5662">
        <w:t>nominacji i diagnozy</w:t>
      </w:r>
      <w:r w:rsidR="00DF06A4">
        <w:t xml:space="preserve"> rozumiane</w:t>
      </w:r>
      <w:r w:rsidR="00F55468" w:rsidRPr="00FA5662">
        <w:t xml:space="preserve"> jako zapewnienie kontaktu telefoniczne</w:t>
      </w:r>
      <w:r w:rsidR="00625270" w:rsidRPr="00FA5662">
        <w:t>go i mailowego</w:t>
      </w:r>
      <w:r w:rsidR="0058472D">
        <w:t xml:space="preserve"> w okresach trwania </w:t>
      </w:r>
      <w:r w:rsidR="00C35169">
        <w:t xml:space="preserve">rejestracji, </w:t>
      </w:r>
      <w:r w:rsidR="0058472D">
        <w:t>no</w:t>
      </w:r>
      <w:r w:rsidRPr="00FA5662">
        <w:t xml:space="preserve">minacji i diagnozy: </w:t>
      </w:r>
      <w:r w:rsidR="00625270" w:rsidRPr="00FA5662">
        <w:t xml:space="preserve"> </w:t>
      </w:r>
    </w:p>
    <w:p w14:paraId="55331735" w14:textId="07990D06" w:rsidR="0094098F" w:rsidRPr="00FA5662" w:rsidRDefault="0094098F" w:rsidP="0094098F">
      <w:pPr>
        <w:pStyle w:val="Akapitzlist"/>
        <w:numPr>
          <w:ilvl w:val="0"/>
          <w:numId w:val="28"/>
        </w:numPr>
        <w:jc w:val="both"/>
        <w:rPr>
          <w:rFonts w:ascii="Times New Roman" w:hAnsi="Times New Roman" w:cs="Times New Roman"/>
          <w:sz w:val="24"/>
          <w:szCs w:val="24"/>
        </w:rPr>
      </w:pPr>
      <w:r w:rsidRPr="00FA5662">
        <w:rPr>
          <w:rFonts w:ascii="Times New Roman" w:hAnsi="Times New Roman" w:cs="Times New Roman"/>
          <w:sz w:val="24"/>
          <w:szCs w:val="24"/>
        </w:rPr>
        <w:t xml:space="preserve">jeżeli Wykonawca </w:t>
      </w:r>
      <w:r w:rsidR="00DF06A4">
        <w:rPr>
          <w:rFonts w:ascii="Times New Roman" w:hAnsi="Times New Roman" w:cs="Times New Roman"/>
          <w:sz w:val="24"/>
          <w:szCs w:val="24"/>
        </w:rPr>
        <w:t xml:space="preserve">zagwarantuje </w:t>
      </w:r>
      <w:r w:rsidRPr="00FA5662">
        <w:rPr>
          <w:rFonts w:ascii="Times New Roman" w:hAnsi="Times New Roman" w:cs="Times New Roman"/>
          <w:sz w:val="24"/>
          <w:szCs w:val="24"/>
        </w:rPr>
        <w:t xml:space="preserve">wsparcie 5 dni w tygodniu 8h – 0 punktów </w:t>
      </w:r>
    </w:p>
    <w:p w14:paraId="2D750CE6" w14:textId="159564A4" w:rsidR="0094098F" w:rsidRPr="00FA5662" w:rsidRDefault="0094098F" w:rsidP="0094098F">
      <w:pPr>
        <w:pStyle w:val="Akapitzlist"/>
        <w:numPr>
          <w:ilvl w:val="0"/>
          <w:numId w:val="28"/>
        </w:numPr>
        <w:jc w:val="both"/>
        <w:rPr>
          <w:rFonts w:ascii="Times New Roman" w:hAnsi="Times New Roman" w:cs="Times New Roman"/>
          <w:sz w:val="24"/>
          <w:szCs w:val="24"/>
        </w:rPr>
      </w:pPr>
      <w:r w:rsidRPr="00FA5662">
        <w:rPr>
          <w:rFonts w:ascii="Times New Roman" w:hAnsi="Times New Roman" w:cs="Times New Roman"/>
          <w:sz w:val="24"/>
          <w:szCs w:val="24"/>
        </w:rPr>
        <w:t xml:space="preserve">jeżeli Wykonawca </w:t>
      </w:r>
      <w:r w:rsidR="00DF06A4">
        <w:rPr>
          <w:rFonts w:ascii="Times New Roman" w:hAnsi="Times New Roman" w:cs="Times New Roman"/>
          <w:sz w:val="24"/>
          <w:szCs w:val="24"/>
        </w:rPr>
        <w:t xml:space="preserve">zagwarantuje </w:t>
      </w:r>
      <w:r w:rsidRPr="00FA5662">
        <w:rPr>
          <w:rFonts w:ascii="Times New Roman" w:hAnsi="Times New Roman" w:cs="Times New Roman"/>
          <w:sz w:val="24"/>
          <w:szCs w:val="24"/>
        </w:rPr>
        <w:t xml:space="preserve">wsparcie 7 dni w tygodniu 8h – 5 punktów </w:t>
      </w:r>
    </w:p>
    <w:p w14:paraId="79ACF119" w14:textId="1F42A9AB" w:rsidR="0094098F" w:rsidRPr="00FA5662" w:rsidRDefault="0094098F" w:rsidP="0094098F">
      <w:pPr>
        <w:pStyle w:val="Akapitzlist"/>
        <w:numPr>
          <w:ilvl w:val="0"/>
          <w:numId w:val="28"/>
        </w:numPr>
        <w:jc w:val="both"/>
        <w:rPr>
          <w:rFonts w:ascii="Times New Roman" w:hAnsi="Times New Roman" w:cs="Times New Roman"/>
          <w:sz w:val="24"/>
          <w:szCs w:val="24"/>
        </w:rPr>
      </w:pPr>
      <w:r w:rsidRPr="00FA5662">
        <w:rPr>
          <w:rFonts w:ascii="Times New Roman" w:hAnsi="Times New Roman" w:cs="Times New Roman"/>
          <w:sz w:val="24"/>
          <w:szCs w:val="24"/>
        </w:rPr>
        <w:t xml:space="preserve">jeżeli Wykonawca </w:t>
      </w:r>
      <w:r w:rsidR="00DF06A4">
        <w:rPr>
          <w:rFonts w:ascii="Times New Roman" w:hAnsi="Times New Roman" w:cs="Times New Roman"/>
          <w:sz w:val="24"/>
          <w:szCs w:val="24"/>
        </w:rPr>
        <w:t xml:space="preserve">zagwarantuje </w:t>
      </w:r>
      <w:r w:rsidRPr="00FA5662">
        <w:rPr>
          <w:rFonts w:ascii="Times New Roman" w:hAnsi="Times New Roman" w:cs="Times New Roman"/>
          <w:sz w:val="24"/>
          <w:szCs w:val="24"/>
        </w:rPr>
        <w:t xml:space="preserve">wsparcie 7 dni w tygodniu 24h – 10 punktów </w:t>
      </w:r>
    </w:p>
    <w:p w14:paraId="7A5F8861" w14:textId="6B82C448" w:rsidR="00231313" w:rsidRDefault="0094098F" w:rsidP="0094098F">
      <w:pPr>
        <w:contextualSpacing/>
        <w:jc w:val="both"/>
        <w:rPr>
          <w:highlight w:val="yellow"/>
        </w:rPr>
      </w:pPr>
      <w:r>
        <w:lastRenderedPageBreak/>
        <w:t xml:space="preserve">        </w:t>
      </w:r>
    </w:p>
    <w:p w14:paraId="1DA970C9" w14:textId="2D86AA7C" w:rsidR="0085219A" w:rsidRDefault="0094098F" w:rsidP="0094098F">
      <w:pPr>
        <w:contextualSpacing/>
        <w:jc w:val="both"/>
      </w:pPr>
      <w:r>
        <w:t>Ad e</w:t>
      </w:r>
      <w:r w:rsidR="0085219A">
        <w:t xml:space="preserve">) </w:t>
      </w:r>
      <w:r w:rsidR="0085219A">
        <w:tab/>
        <w:t>Elast</w:t>
      </w:r>
      <w:r w:rsidR="001D3EF1">
        <w:t xml:space="preserve">yczność modułów e-learningowych: </w:t>
      </w:r>
    </w:p>
    <w:p w14:paraId="08D93D8F" w14:textId="064F7819" w:rsidR="00C42EF5" w:rsidRDefault="00602AD8" w:rsidP="00B730F8">
      <w:pPr>
        <w:ind w:left="851"/>
        <w:jc w:val="both"/>
      </w:pPr>
      <w:r>
        <w:t xml:space="preserve">a. </w:t>
      </w:r>
      <w:r w:rsidR="00E5520F">
        <w:t xml:space="preserve">jeżeli Wykonawca zagwarantuje </w:t>
      </w:r>
      <w:r w:rsidR="00C42EF5" w:rsidRPr="00C42EF5">
        <w:t xml:space="preserve">5% zmian ekranów e-learningowych w okresie utrzymania i wsparcia systemu </w:t>
      </w:r>
      <w:r w:rsidR="00C42EF5">
        <w:t xml:space="preserve"> - 0 punktów</w:t>
      </w:r>
    </w:p>
    <w:p w14:paraId="4750CB46" w14:textId="111B560B" w:rsidR="0085219A" w:rsidRDefault="00C42EF5" w:rsidP="00B730F8">
      <w:pPr>
        <w:ind w:left="851"/>
        <w:jc w:val="both"/>
      </w:pPr>
      <w:r>
        <w:t xml:space="preserve">b. </w:t>
      </w:r>
      <w:r w:rsidR="0085219A">
        <w:t xml:space="preserve">jeżeli </w:t>
      </w:r>
      <w:r w:rsidR="00026D06">
        <w:t xml:space="preserve">Wykonawca </w:t>
      </w:r>
      <w:r w:rsidR="0085219A">
        <w:t>zagwarantuje od 6</w:t>
      </w:r>
      <w:r w:rsidR="00DE5EC8">
        <w:t>%</w:t>
      </w:r>
      <w:r w:rsidR="0085219A">
        <w:t xml:space="preserve"> do 10% zmian ekranów e-learningowych w okresie utrzymania i wsparcia systemu – 5 punktów,</w:t>
      </w:r>
    </w:p>
    <w:p w14:paraId="01931260" w14:textId="77180505" w:rsidR="0085219A" w:rsidRDefault="00C42EF5" w:rsidP="00B730F8">
      <w:pPr>
        <w:ind w:left="851"/>
        <w:jc w:val="both"/>
      </w:pPr>
      <w:r>
        <w:t>c</w:t>
      </w:r>
      <w:r w:rsidR="00602AD8">
        <w:t xml:space="preserve">. </w:t>
      </w:r>
      <w:r w:rsidR="0085219A">
        <w:t>jeżeli</w:t>
      </w:r>
      <w:r w:rsidR="00026D06">
        <w:t xml:space="preserve"> Wykonawca </w:t>
      </w:r>
      <w:r w:rsidR="0085219A">
        <w:t>zagwarantuje od 11</w:t>
      </w:r>
      <w:r w:rsidR="00DE5EC8">
        <w:t>%</w:t>
      </w:r>
      <w:r w:rsidR="0085219A">
        <w:t xml:space="preserve"> do 20% zmian ekranów e-learningowych w okresie utrzymania i wsparcia systemu – 10 punktów,</w:t>
      </w:r>
    </w:p>
    <w:p w14:paraId="23BEF767" w14:textId="4DC7ADBA" w:rsidR="001A1F2B" w:rsidRDefault="00C42EF5" w:rsidP="00B730F8">
      <w:pPr>
        <w:ind w:left="851"/>
        <w:jc w:val="both"/>
      </w:pPr>
      <w:r>
        <w:t>d</w:t>
      </w:r>
      <w:r w:rsidR="00602AD8">
        <w:t xml:space="preserve">. </w:t>
      </w:r>
      <w:r w:rsidR="0085219A">
        <w:t xml:space="preserve">jeżeli </w:t>
      </w:r>
      <w:r w:rsidR="00026D06">
        <w:t xml:space="preserve">Wykonawca </w:t>
      </w:r>
      <w:r w:rsidR="0085219A">
        <w:t>zagwarantuje od 21</w:t>
      </w:r>
      <w:r w:rsidR="00DE5EC8">
        <w:t>%</w:t>
      </w:r>
      <w:r w:rsidR="0085219A">
        <w:t xml:space="preserve"> do 30% zmian ekranów e-learningowych w okresie utrzymania i wsparcia systemu – 15 punktów.</w:t>
      </w:r>
    </w:p>
    <w:p w14:paraId="1FC9A48C" w14:textId="77777777" w:rsidR="00B4181B" w:rsidRDefault="00B4181B" w:rsidP="00B4181B">
      <w:pPr>
        <w:jc w:val="both"/>
        <w:rPr>
          <w:b/>
          <w:color w:val="000000"/>
        </w:rPr>
      </w:pPr>
    </w:p>
    <w:p w14:paraId="66509D78" w14:textId="77777777" w:rsidR="00B4181B" w:rsidRDefault="00B4181B" w:rsidP="00B4181B">
      <w:pPr>
        <w:jc w:val="both"/>
        <w:rPr>
          <w:b/>
          <w:color w:val="000000"/>
        </w:rPr>
      </w:pPr>
      <w:r w:rsidRPr="006D7940">
        <w:rPr>
          <w:b/>
          <w:color w:val="000000"/>
        </w:rPr>
        <w:t xml:space="preserve">Przyznawanie ilości punktów poszczególnym ofertom odbywać się będzie wg następujących zasad: </w:t>
      </w:r>
    </w:p>
    <w:p w14:paraId="14870FFF" w14:textId="77777777" w:rsidR="00F42B30" w:rsidRPr="00CE6DA9" w:rsidRDefault="00F42B30" w:rsidP="00B4181B">
      <w:pPr>
        <w:jc w:val="both"/>
        <w:rPr>
          <w:b/>
        </w:rPr>
      </w:pPr>
    </w:p>
    <w:p w14:paraId="3DB5ECD2" w14:textId="562993B6" w:rsidR="00B4181B" w:rsidRPr="00FD30CE" w:rsidRDefault="00B4181B" w:rsidP="00B4181B">
      <w:pPr>
        <w:pStyle w:val="Akapitzlist"/>
        <w:numPr>
          <w:ilvl w:val="0"/>
          <w:numId w:val="18"/>
        </w:numPr>
        <w:spacing w:line="360" w:lineRule="auto"/>
        <w:rPr>
          <w:rFonts w:ascii="Times New Roman" w:hAnsi="Times New Roman"/>
          <w:sz w:val="24"/>
          <w:szCs w:val="24"/>
        </w:rPr>
      </w:pPr>
      <w:r>
        <w:rPr>
          <w:rFonts w:ascii="Times New Roman" w:hAnsi="Times New Roman"/>
          <w:sz w:val="24"/>
          <w:szCs w:val="24"/>
        </w:rPr>
        <w:t xml:space="preserve">Kryterium </w:t>
      </w:r>
      <w:r w:rsidRPr="00B4181B">
        <w:rPr>
          <w:rFonts w:ascii="Times New Roman" w:hAnsi="Times New Roman"/>
          <w:i/>
          <w:sz w:val="24"/>
          <w:szCs w:val="24"/>
        </w:rPr>
        <w:t xml:space="preserve">Propozycja ceny brutto za realizację </w:t>
      </w:r>
      <w:r w:rsidR="006412B6">
        <w:rPr>
          <w:rFonts w:ascii="Times New Roman" w:hAnsi="Times New Roman"/>
          <w:i/>
          <w:sz w:val="24"/>
          <w:szCs w:val="24"/>
        </w:rPr>
        <w:t xml:space="preserve">całości </w:t>
      </w:r>
      <w:r w:rsidRPr="00B4181B">
        <w:rPr>
          <w:rFonts w:ascii="Times New Roman" w:hAnsi="Times New Roman"/>
          <w:i/>
          <w:sz w:val="24"/>
          <w:szCs w:val="24"/>
        </w:rPr>
        <w:t>zamówienia</w:t>
      </w:r>
      <w:r>
        <w:rPr>
          <w:rFonts w:ascii="Times New Roman" w:hAnsi="Times New Roman"/>
          <w:sz w:val="24"/>
          <w:szCs w:val="24"/>
        </w:rPr>
        <w:t xml:space="preserve"> C wg wzoru</w:t>
      </w:r>
    </w:p>
    <w:p w14:paraId="074B012B" w14:textId="77777777" w:rsidR="00B4181B" w:rsidRPr="000061A4" w:rsidRDefault="00B4181B" w:rsidP="00B4181B">
      <w:pPr>
        <w:pStyle w:val="Zwykytekst"/>
        <w:ind w:left="720"/>
        <w:rPr>
          <w:rFonts w:ascii="Times New Roman" w:hAnsi="Times New Roman"/>
        </w:rPr>
      </w:pPr>
      <w:r w:rsidRPr="000061A4">
        <w:rPr>
          <w:rFonts w:ascii="Times New Roman" w:hAnsi="Times New Roman"/>
        </w:rPr>
        <w:t xml:space="preserve">          najniższa cena brutto z badanych ofert</w:t>
      </w:r>
    </w:p>
    <w:p w14:paraId="63789008" w14:textId="676F1B3F" w:rsidR="00B4181B" w:rsidRPr="000061A4" w:rsidRDefault="00B4181B" w:rsidP="00B4181B">
      <w:pPr>
        <w:pStyle w:val="Zwykytekst"/>
        <w:ind w:left="720"/>
        <w:rPr>
          <w:rFonts w:ascii="Times New Roman" w:hAnsi="Times New Roman"/>
        </w:rPr>
      </w:pPr>
      <w:r w:rsidRPr="000061A4">
        <w:rPr>
          <w:rFonts w:ascii="Times New Roman" w:hAnsi="Times New Roman"/>
          <w:b/>
        </w:rPr>
        <w:t>C</w:t>
      </w:r>
      <w:r w:rsidRPr="000061A4">
        <w:rPr>
          <w:rFonts w:ascii="Times New Roman" w:hAnsi="Times New Roman"/>
        </w:rPr>
        <w:t xml:space="preserve"> = -------------------------------------------------</w:t>
      </w:r>
      <w:r>
        <w:rPr>
          <w:rFonts w:ascii="Times New Roman" w:hAnsi="Times New Roman"/>
        </w:rPr>
        <w:t xml:space="preserve">--------- x </w:t>
      </w:r>
      <w:r w:rsidR="00E254DA">
        <w:rPr>
          <w:rFonts w:ascii="Times New Roman" w:hAnsi="Times New Roman"/>
          <w:lang w:val="pl-PL"/>
        </w:rPr>
        <w:t>65</w:t>
      </w:r>
      <w:r w:rsidRPr="000061A4">
        <w:rPr>
          <w:rFonts w:ascii="Times New Roman" w:hAnsi="Times New Roman"/>
        </w:rPr>
        <w:t xml:space="preserve"> </w:t>
      </w:r>
    </w:p>
    <w:p w14:paraId="233A72B4" w14:textId="77777777" w:rsidR="00B4181B" w:rsidRPr="000061A4" w:rsidRDefault="00B4181B" w:rsidP="00B4181B">
      <w:pPr>
        <w:pStyle w:val="Zwykytekst"/>
        <w:ind w:left="720"/>
        <w:rPr>
          <w:rFonts w:ascii="Times New Roman" w:hAnsi="Times New Roman"/>
        </w:rPr>
      </w:pPr>
      <w:r w:rsidRPr="000061A4">
        <w:rPr>
          <w:rFonts w:ascii="Times New Roman" w:hAnsi="Times New Roman"/>
        </w:rPr>
        <w:tab/>
        <w:t>cena brutto oferty badanej</w:t>
      </w:r>
    </w:p>
    <w:p w14:paraId="144F172B" w14:textId="77777777" w:rsidR="00B4181B" w:rsidRPr="00FD30CE" w:rsidRDefault="00B4181B" w:rsidP="00B4181B">
      <w:pPr>
        <w:pStyle w:val="Akapitzlist"/>
        <w:spacing w:line="360" w:lineRule="auto"/>
        <w:rPr>
          <w:rFonts w:ascii="Times New Roman" w:hAnsi="Times New Roman"/>
          <w:sz w:val="24"/>
          <w:szCs w:val="24"/>
        </w:rPr>
      </w:pPr>
    </w:p>
    <w:p w14:paraId="393893CE" w14:textId="3FB6F788" w:rsidR="00B4181B" w:rsidRPr="004D0FAB" w:rsidRDefault="00B4181B" w:rsidP="00B4181B">
      <w:pPr>
        <w:pStyle w:val="Akapitzlist"/>
        <w:numPr>
          <w:ilvl w:val="0"/>
          <w:numId w:val="18"/>
        </w:numPr>
        <w:spacing w:line="360" w:lineRule="auto"/>
        <w:rPr>
          <w:rFonts w:ascii="Times New Roman" w:hAnsi="Times New Roman" w:cs="Times New Roman"/>
          <w:b/>
          <w:sz w:val="24"/>
          <w:szCs w:val="24"/>
        </w:rPr>
      </w:pPr>
      <w:r w:rsidRPr="004D0FAB">
        <w:rPr>
          <w:rFonts w:ascii="Times New Roman" w:hAnsi="Times New Roman" w:cs="Times New Roman"/>
          <w:sz w:val="24"/>
          <w:szCs w:val="24"/>
        </w:rPr>
        <w:t xml:space="preserve">Kryterium </w:t>
      </w:r>
      <w:r w:rsidR="004D0FAB" w:rsidRPr="004D0FAB">
        <w:rPr>
          <w:rFonts w:ascii="Times New Roman" w:hAnsi="Times New Roman" w:cs="Times New Roman"/>
          <w:i/>
          <w:sz w:val="24"/>
          <w:szCs w:val="24"/>
        </w:rPr>
        <w:t>Rozwiązywanie problemów systemowych/technicznych rozumiane jako moment podjęcia stosownych działań zmierzających do wypracowania rozwiązania problemu wynikającego ze zgłoszenia</w:t>
      </w:r>
      <w:r w:rsidR="004D0FAB" w:rsidRPr="004D0FAB">
        <w:rPr>
          <w:rFonts w:ascii="Times New Roman" w:hAnsi="Times New Roman" w:cs="Times New Roman"/>
          <w:sz w:val="24"/>
          <w:szCs w:val="24"/>
        </w:rPr>
        <w:t xml:space="preserve"> </w:t>
      </w:r>
      <w:r w:rsidRPr="004D0FAB">
        <w:rPr>
          <w:rFonts w:ascii="Times New Roman" w:hAnsi="Times New Roman" w:cs="Times New Roman"/>
          <w:sz w:val="24"/>
          <w:szCs w:val="24"/>
        </w:rPr>
        <w:t>R wg wzoru</w:t>
      </w:r>
    </w:p>
    <w:p w14:paraId="4A8B0EBE" w14:textId="47840743" w:rsidR="00B4181B" w:rsidRPr="000061A4" w:rsidRDefault="00B4181B" w:rsidP="00B4181B">
      <w:pPr>
        <w:pStyle w:val="Zwykytekst"/>
        <w:rPr>
          <w:rFonts w:ascii="Times New Roman" w:hAnsi="Times New Roman"/>
        </w:rPr>
      </w:pPr>
      <w:r>
        <w:t xml:space="preserve">                  </w:t>
      </w:r>
      <w:r w:rsidRPr="000061A4">
        <w:rPr>
          <w:rFonts w:ascii="Times New Roman" w:hAnsi="Times New Roman"/>
        </w:rPr>
        <w:t xml:space="preserve">              </w:t>
      </w:r>
      <w:r w:rsidR="00EE111D">
        <w:rPr>
          <w:rFonts w:ascii="Times New Roman" w:hAnsi="Times New Roman"/>
        </w:rPr>
        <w:t xml:space="preserve">liczba </w:t>
      </w:r>
      <w:r w:rsidR="00EE111D">
        <w:rPr>
          <w:rFonts w:ascii="Times New Roman" w:hAnsi="Times New Roman"/>
          <w:lang w:val="pl-PL"/>
        </w:rPr>
        <w:t xml:space="preserve">punktów </w:t>
      </w:r>
      <w:r w:rsidRPr="000061A4">
        <w:rPr>
          <w:rFonts w:ascii="Times New Roman" w:hAnsi="Times New Roman"/>
        </w:rPr>
        <w:t>badanej oferty</w:t>
      </w:r>
    </w:p>
    <w:p w14:paraId="53C15EBF" w14:textId="2A7CE8E7" w:rsidR="00B4181B" w:rsidRPr="000061A4" w:rsidRDefault="00B4181B" w:rsidP="00B4181B">
      <w:pPr>
        <w:pStyle w:val="Zwykytekst"/>
        <w:ind w:left="284" w:firstLine="425"/>
        <w:rPr>
          <w:rFonts w:ascii="Times New Roman" w:hAnsi="Times New Roman"/>
        </w:rPr>
      </w:pPr>
      <w:r>
        <w:rPr>
          <w:rFonts w:ascii="Times New Roman" w:hAnsi="Times New Roman"/>
          <w:b/>
        </w:rPr>
        <w:t>R</w:t>
      </w:r>
      <w:r w:rsidRPr="000061A4">
        <w:rPr>
          <w:rFonts w:ascii="Times New Roman" w:hAnsi="Times New Roman"/>
        </w:rPr>
        <w:t xml:space="preserve"> = -----------------------------------------------------------------------</w:t>
      </w:r>
      <w:r w:rsidR="004D0FAB">
        <w:rPr>
          <w:rFonts w:ascii="Times New Roman" w:hAnsi="Times New Roman"/>
        </w:rPr>
        <w:t xml:space="preserve">-------------------------- </w:t>
      </w:r>
      <w:r w:rsidR="004D0FAB">
        <w:rPr>
          <w:rFonts w:ascii="Times New Roman" w:hAnsi="Times New Roman"/>
        </w:rPr>
        <w:tab/>
        <w:t>x 10</w:t>
      </w:r>
    </w:p>
    <w:p w14:paraId="3C5CA96B" w14:textId="7826ADF3" w:rsidR="00B4181B" w:rsidRPr="00EE111D" w:rsidRDefault="00B4181B" w:rsidP="00B4181B">
      <w:pPr>
        <w:pStyle w:val="Zwykytekst"/>
        <w:rPr>
          <w:rFonts w:ascii="Times New Roman" w:hAnsi="Times New Roman"/>
          <w:lang w:val="pl-PL"/>
        </w:rPr>
      </w:pPr>
      <w:r w:rsidRPr="000061A4">
        <w:rPr>
          <w:rFonts w:ascii="Times New Roman" w:hAnsi="Times New Roman"/>
        </w:rPr>
        <w:tab/>
        <w:t xml:space="preserve">       maksymalna możliwa do uzyskania </w:t>
      </w:r>
      <w:r w:rsidR="00EE111D">
        <w:rPr>
          <w:rFonts w:ascii="Times New Roman" w:hAnsi="Times New Roman"/>
          <w:lang w:val="pl-PL"/>
        </w:rPr>
        <w:t xml:space="preserve"> liczba</w:t>
      </w:r>
      <w:r w:rsidRPr="000061A4">
        <w:rPr>
          <w:rFonts w:ascii="Times New Roman" w:hAnsi="Times New Roman"/>
        </w:rPr>
        <w:t xml:space="preserve"> punktów </w:t>
      </w:r>
      <w:r w:rsidR="00EE111D">
        <w:rPr>
          <w:rFonts w:ascii="Times New Roman" w:hAnsi="Times New Roman"/>
          <w:lang w:val="pl-PL"/>
        </w:rPr>
        <w:t xml:space="preserve"> w tym kryterium</w:t>
      </w:r>
    </w:p>
    <w:p w14:paraId="49DC3427" w14:textId="77777777" w:rsidR="00B4181B" w:rsidRPr="00FF284B" w:rsidRDefault="00B4181B" w:rsidP="00B4181B">
      <w:pPr>
        <w:pStyle w:val="Akapitzlist"/>
        <w:spacing w:line="360" w:lineRule="auto"/>
        <w:rPr>
          <w:rFonts w:ascii="Times New Roman" w:hAnsi="Times New Roman"/>
          <w:b/>
          <w:sz w:val="24"/>
          <w:szCs w:val="24"/>
        </w:rPr>
      </w:pPr>
    </w:p>
    <w:p w14:paraId="75C7B39C" w14:textId="77777777" w:rsidR="001A1F2B" w:rsidRPr="00A3774B" w:rsidRDefault="001A1F2B" w:rsidP="003D2E3B"/>
    <w:p w14:paraId="66DF6CDC" w14:textId="08B07E54" w:rsidR="007E138B" w:rsidRDefault="007E138B" w:rsidP="007E138B">
      <w:pPr>
        <w:pStyle w:val="Akapitzlist"/>
        <w:numPr>
          <w:ilvl w:val="0"/>
          <w:numId w:val="18"/>
        </w:numPr>
        <w:spacing w:line="360" w:lineRule="auto"/>
        <w:rPr>
          <w:rFonts w:ascii="Times New Roman" w:hAnsi="Times New Roman"/>
          <w:sz w:val="24"/>
          <w:szCs w:val="24"/>
        </w:rPr>
      </w:pPr>
      <w:r w:rsidRPr="007E138B">
        <w:rPr>
          <w:rFonts w:ascii="Times New Roman" w:hAnsi="Times New Roman"/>
          <w:sz w:val="24"/>
          <w:szCs w:val="24"/>
        </w:rPr>
        <w:t>Kryterium</w:t>
      </w:r>
      <w:r>
        <w:rPr>
          <w:rFonts w:ascii="Times New Roman" w:hAnsi="Times New Roman"/>
          <w:sz w:val="24"/>
          <w:szCs w:val="24"/>
        </w:rPr>
        <w:t xml:space="preserve"> </w:t>
      </w:r>
      <w:r w:rsidRPr="007E138B">
        <w:rPr>
          <w:rFonts w:ascii="Times New Roman" w:hAnsi="Times New Roman"/>
          <w:sz w:val="24"/>
          <w:szCs w:val="24"/>
        </w:rPr>
        <w:t xml:space="preserve"> </w:t>
      </w:r>
      <w:r w:rsidRPr="007E138B">
        <w:rPr>
          <w:rFonts w:ascii="Times New Roman" w:hAnsi="Times New Roman"/>
          <w:i/>
          <w:sz w:val="24"/>
          <w:szCs w:val="24"/>
        </w:rPr>
        <w:t>Reakcja na zgłoszenie rozumiana jako potwierdzenie przyjęcia zgłoszenia do realizacji</w:t>
      </w:r>
      <w:r>
        <w:rPr>
          <w:rFonts w:ascii="Times New Roman" w:hAnsi="Times New Roman"/>
          <w:i/>
          <w:sz w:val="24"/>
          <w:szCs w:val="24"/>
        </w:rPr>
        <w:t xml:space="preserve"> Z </w:t>
      </w:r>
      <w:r w:rsidRPr="007E138B">
        <w:rPr>
          <w:rFonts w:ascii="Times New Roman" w:hAnsi="Times New Roman"/>
          <w:sz w:val="24"/>
          <w:szCs w:val="24"/>
        </w:rPr>
        <w:t>wg wzoru:</w:t>
      </w:r>
    </w:p>
    <w:p w14:paraId="71FF9014" w14:textId="77777777" w:rsidR="00607C75" w:rsidRPr="00607C75" w:rsidRDefault="00607C75" w:rsidP="00607C75">
      <w:pPr>
        <w:pStyle w:val="Akapitzlist"/>
        <w:spacing w:line="360" w:lineRule="auto"/>
        <w:ind w:left="644"/>
        <w:rPr>
          <w:rFonts w:ascii="Times New Roman" w:hAnsi="Times New Roman"/>
        </w:rPr>
      </w:pPr>
      <w:r w:rsidRPr="00607C75">
        <w:rPr>
          <w:rFonts w:ascii="Times New Roman" w:hAnsi="Times New Roman"/>
        </w:rPr>
        <w:t xml:space="preserve">                                liczba punktów badanej oferty</w:t>
      </w:r>
    </w:p>
    <w:p w14:paraId="74473192" w14:textId="1BAE06A8" w:rsidR="00607C75" w:rsidRPr="00607C75" w:rsidRDefault="00607C75" w:rsidP="00607C75">
      <w:pPr>
        <w:pStyle w:val="Akapitzlist"/>
        <w:spacing w:line="360" w:lineRule="auto"/>
        <w:ind w:left="644"/>
        <w:rPr>
          <w:rFonts w:ascii="Times New Roman" w:hAnsi="Times New Roman"/>
        </w:rPr>
      </w:pPr>
      <w:r w:rsidRPr="00401067">
        <w:rPr>
          <w:rFonts w:ascii="Times New Roman" w:hAnsi="Times New Roman"/>
          <w:b/>
        </w:rPr>
        <w:t>Z</w:t>
      </w:r>
      <w:r w:rsidRPr="00607C75">
        <w:rPr>
          <w:rFonts w:ascii="Times New Roman" w:hAnsi="Times New Roman"/>
        </w:rPr>
        <w:t xml:space="preserve"> = -----------------------------------------------------------------------</w:t>
      </w:r>
      <w:r>
        <w:rPr>
          <w:rFonts w:ascii="Times New Roman" w:hAnsi="Times New Roman"/>
        </w:rPr>
        <w:t xml:space="preserve">-------------------------- </w:t>
      </w:r>
      <w:r>
        <w:rPr>
          <w:rFonts w:ascii="Times New Roman" w:hAnsi="Times New Roman"/>
        </w:rPr>
        <w:tab/>
        <w:t>x 5</w:t>
      </w:r>
    </w:p>
    <w:p w14:paraId="59C1D9E7" w14:textId="6A4593DD" w:rsidR="00607C75" w:rsidRPr="00607C75" w:rsidRDefault="00607C75" w:rsidP="00607C75">
      <w:pPr>
        <w:pStyle w:val="Akapitzlist"/>
        <w:spacing w:line="360" w:lineRule="auto"/>
        <w:ind w:left="644"/>
        <w:rPr>
          <w:rFonts w:ascii="Times New Roman" w:hAnsi="Times New Roman"/>
        </w:rPr>
      </w:pPr>
      <w:r w:rsidRPr="00607C75">
        <w:rPr>
          <w:rFonts w:ascii="Times New Roman" w:hAnsi="Times New Roman"/>
        </w:rPr>
        <w:tab/>
        <w:t xml:space="preserve">       maksymalna możliwa do uzyskania  liczba punktów  w tym kryterium</w:t>
      </w:r>
    </w:p>
    <w:p w14:paraId="2435E18E" w14:textId="43D5CCD6" w:rsidR="00401067" w:rsidRPr="00401067" w:rsidRDefault="00401067" w:rsidP="00B66578">
      <w:pPr>
        <w:pStyle w:val="Akapitzlist"/>
        <w:numPr>
          <w:ilvl w:val="0"/>
          <w:numId w:val="18"/>
        </w:numPr>
        <w:spacing w:line="360" w:lineRule="auto"/>
        <w:jc w:val="both"/>
        <w:rPr>
          <w:rFonts w:ascii="Times New Roman" w:hAnsi="Times New Roman"/>
          <w:b/>
          <w:sz w:val="24"/>
          <w:szCs w:val="24"/>
        </w:rPr>
      </w:pPr>
      <w:r w:rsidRPr="00401067">
        <w:rPr>
          <w:rFonts w:ascii="Times New Roman" w:hAnsi="Times New Roman"/>
          <w:sz w:val="24"/>
          <w:szCs w:val="24"/>
        </w:rPr>
        <w:t>Kryterium</w:t>
      </w:r>
      <w:r>
        <w:rPr>
          <w:rFonts w:ascii="Times New Roman" w:hAnsi="Times New Roman"/>
          <w:b/>
          <w:sz w:val="24"/>
          <w:szCs w:val="24"/>
        </w:rPr>
        <w:t xml:space="preserve"> </w:t>
      </w:r>
      <w:r w:rsidRPr="00401067">
        <w:rPr>
          <w:rFonts w:ascii="Times New Roman" w:hAnsi="Times New Roman"/>
          <w:i/>
          <w:sz w:val="24"/>
          <w:szCs w:val="24"/>
        </w:rPr>
        <w:t xml:space="preserve">Zapewnienie wsparcia użytkownika w procesie </w:t>
      </w:r>
      <w:r w:rsidR="00FE153D">
        <w:rPr>
          <w:rFonts w:ascii="Times New Roman" w:hAnsi="Times New Roman"/>
          <w:i/>
          <w:sz w:val="24"/>
          <w:szCs w:val="24"/>
        </w:rPr>
        <w:t xml:space="preserve">rejestracji, </w:t>
      </w:r>
      <w:r w:rsidRPr="00401067">
        <w:rPr>
          <w:rFonts w:ascii="Times New Roman" w:hAnsi="Times New Roman"/>
          <w:i/>
          <w:sz w:val="24"/>
          <w:szCs w:val="24"/>
        </w:rPr>
        <w:t>nominacji i diagnozy rozumiane jako zapewnienie kontaktu telefonicznego i</w:t>
      </w:r>
      <w:r w:rsidR="00D7519F">
        <w:rPr>
          <w:rFonts w:ascii="Times New Roman" w:hAnsi="Times New Roman"/>
          <w:i/>
          <w:sz w:val="24"/>
          <w:szCs w:val="24"/>
        </w:rPr>
        <w:t xml:space="preserve"> mailowego w okresach trwania no</w:t>
      </w:r>
      <w:bookmarkStart w:id="0" w:name="_GoBack"/>
      <w:bookmarkEnd w:id="0"/>
      <w:r w:rsidRPr="00401067">
        <w:rPr>
          <w:rFonts w:ascii="Times New Roman" w:hAnsi="Times New Roman"/>
          <w:i/>
          <w:sz w:val="24"/>
          <w:szCs w:val="24"/>
        </w:rPr>
        <w:t>minacji i diagnozy</w:t>
      </w:r>
      <w:r>
        <w:rPr>
          <w:rFonts w:ascii="Times New Roman" w:hAnsi="Times New Roman"/>
          <w:i/>
          <w:sz w:val="24"/>
          <w:szCs w:val="24"/>
        </w:rPr>
        <w:t xml:space="preserve"> </w:t>
      </w:r>
      <w:r w:rsidRPr="00401067">
        <w:rPr>
          <w:rFonts w:ascii="Times New Roman" w:hAnsi="Times New Roman"/>
          <w:sz w:val="24"/>
          <w:szCs w:val="24"/>
        </w:rPr>
        <w:t>W</w:t>
      </w:r>
      <w:r>
        <w:rPr>
          <w:rFonts w:ascii="Times New Roman" w:hAnsi="Times New Roman"/>
          <w:sz w:val="24"/>
          <w:szCs w:val="24"/>
        </w:rPr>
        <w:t xml:space="preserve"> wg wzoru</w:t>
      </w:r>
    </w:p>
    <w:p w14:paraId="1AF65B26" w14:textId="77777777" w:rsidR="00401067" w:rsidRPr="00401067" w:rsidRDefault="00401067" w:rsidP="00401067">
      <w:pPr>
        <w:pStyle w:val="Akapitzlist"/>
        <w:spacing w:line="360" w:lineRule="auto"/>
        <w:ind w:left="644"/>
        <w:rPr>
          <w:rFonts w:ascii="Times New Roman" w:hAnsi="Times New Roman"/>
        </w:rPr>
      </w:pPr>
      <w:r w:rsidRPr="00401067">
        <w:rPr>
          <w:rFonts w:ascii="Times New Roman" w:hAnsi="Times New Roman"/>
        </w:rPr>
        <w:t xml:space="preserve">                                liczba punktów badanej oferty</w:t>
      </w:r>
    </w:p>
    <w:p w14:paraId="78138133" w14:textId="45247F6F" w:rsidR="00401067" w:rsidRPr="00401067" w:rsidRDefault="00401067" w:rsidP="00401067">
      <w:pPr>
        <w:pStyle w:val="Akapitzlist"/>
        <w:spacing w:line="360" w:lineRule="auto"/>
        <w:ind w:left="644"/>
        <w:rPr>
          <w:rFonts w:ascii="Times New Roman" w:hAnsi="Times New Roman"/>
        </w:rPr>
      </w:pPr>
      <w:r w:rsidRPr="00401067">
        <w:rPr>
          <w:rFonts w:ascii="Times New Roman" w:hAnsi="Times New Roman"/>
          <w:b/>
        </w:rPr>
        <w:t>W</w:t>
      </w:r>
      <w:r w:rsidRPr="00401067">
        <w:rPr>
          <w:rFonts w:ascii="Times New Roman" w:hAnsi="Times New Roman"/>
        </w:rPr>
        <w:t xml:space="preserve"> = ------------------------------------------------------------------------------------------------- </w:t>
      </w:r>
      <w:r w:rsidRPr="00401067">
        <w:rPr>
          <w:rFonts w:ascii="Times New Roman" w:hAnsi="Times New Roman"/>
        </w:rPr>
        <w:tab/>
        <w:t>x 5</w:t>
      </w:r>
    </w:p>
    <w:p w14:paraId="3E6DC605" w14:textId="1F506B84" w:rsidR="00401067" w:rsidRPr="00401067" w:rsidRDefault="00401067" w:rsidP="00401067">
      <w:pPr>
        <w:pStyle w:val="Akapitzlist"/>
        <w:spacing w:line="360" w:lineRule="auto"/>
        <w:ind w:left="644"/>
        <w:rPr>
          <w:rFonts w:ascii="Times New Roman" w:hAnsi="Times New Roman"/>
        </w:rPr>
      </w:pPr>
      <w:r w:rsidRPr="00401067">
        <w:rPr>
          <w:rFonts w:ascii="Times New Roman" w:hAnsi="Times New Roman"/>
        </w:rPr>
        <w:tab/>
        <w:t xml:space="preserve">       maksymalna możliwa do uzyskania  liczba punktów  w tym kryterium</w:t>
      </w:r>
    </w:p>
    <w:p w14:paraId="736CFCF0" w14:textId="2A85FFDB" w:rsidR="002013DA" w:rsidRPr="00EC34CA" w:rsidRDefault="002013DA" w:rsidP="002013DA">
      <w:pPr>
        <w:pStyle w:val="Akapitzlist"/>
        <w:numPr>
          <w:ilvl w:val="0"/>
          <w:numId w:val="18"/>
        </w:numPr>
        <w:spacing w:line="360" w:lineRule="auto"/>
        <w:rPr>
          <w:rFonts w:ascii="Times New Roman" w:hAnsi="Times New Roman"/>
          <w:b/>
          <w:sz w:val="24"/>
          <w:szCs w:val="24"/>
        </w:rPr>
      </w:pPr>
      <w:r>
        <w:rPr>
          <w:rFonts w:ascii="Times New Roman" w:hAnsi="Times New Roman"/>
          <w:sz w:val="24"/>
          <w:szCs w:val="24"/>
        </w:rPr>
        <w:t xml:space="preserve">Kryterium </w:t>
      </w:r>
      <w:r>
        <w:rPr>
          <w:rFonts w:ascii="Times New Roman" w:hAnsi="Times New Roman"/>
          <w:i/>
          <w:sz w:val="24"/>
          <w:szCs w:val="24"/>
        </w:rPr>
        <w:t xml:space="preserve"> </w:t>
      </w:r>
      <w:r w:rsidRPr="002013DA">
        <w:rPr>
          <w:rFonts w:ascii="Times New Roman" w:hAnsi="Times New Roman"/>
          <w:i/>
          <w:sz w:val="24"/>
          <w:szCs w:val="24"/>
        </w:rPr>
        <w:t xml:space="preserve">Elastyczność modułów e-learningowych </w:t>
      </w:r>
      <w:r>
        <w:rPr>
          <w:rFonts w:ascii="Times New Roman" w:hAnsi="Times New Roman"/>
          <w:sz w:val="24"/>
          <w:szCs w:val="24"/>
        </w:rPr>
        <w:t xml:space="preserve"> E wg wzoru</w:t>
      </w:r>
    </w:p>
    <w:p w14:paraId="37307587" w14:textId="77777777" w:rsidR="002013DA" w:rsidRPr="000061A4" w:rsidRDefault="002013DA" w:rsidP="002013DA">
      <w:pPr>
        <w:pStyle w:val="Zwykytekst"/>
        <w:rPr>
          <w:rFonts w:ascii="Times New Roman" w:hAnsi="Times New Roman"/>
        </w:rPr>
      </w:pPr>
      <w:r>
        <w:t xml:space="preserve">                  </w:t>
      </w:r>
      <w:r w:rsidRPr="000061A4">
        <w:rPr>
          <w:rFonts w:ascii="Times New Roman" w:hAnsi="Times New Roman"/>
        </w:rPr>
        <w:t xml:space="preserve">              </w:t>
      </w:r>
      <w:r>
        <w:rPr>
          <w:rFonts w:ascii="Times New Roman" w:hAnsi="Times New Roman"/>
        </w:rPr>
        <w:t xml:space="preserve">liczba </w:t>
      </w:r>
      <w:r>
        <w:rPr>
          <w:rFonts w:ascii="Times New Roman" w:hAnsi="Times New Roman"/>
          <w:lang w:val="pl-PL"/>
        </w:rPr>
        <w:t xml:space="preserve">punktów </w:t>
      </w:r>
      <w:r w:rsidRPr="000061A4">
        <w:rPr>
          <w:rFonts w:ascii="Times New Roman" w:hAnsi="Times New Roman"/>
        </w:rPr>
        <w:t>badanej oferty</w:t>
      </w:r>
    </w:p>
    <w:p w14:paraId="59199D13" w14:textId="4EBF2814" w:rsidR="002013DA" w:rsidRPr="000061A4" w:rsidRDefault="002013DA" w:rsidP="002013DA">
      <w:pPr>
        <w:pStyle w:val="Zwykytekst"/>
        <w:ind w:left="284" w:firstLine="425"/>
        <w:rPr>
          <w:rFonts w:ascii="Times New Roman" w:hAnsi="Times New Roman"/>
        </w:rPr>
      </w:pPr>
      <w:r>
        <w:rPr>
          <w:rFonts w:ascii="Times New Roman" w:hAnsi="Times New Roman"/>
          <w:b/>
        </w:rPr>
        <w:lastRenderedPageBreak/>
        <w:t>E</w:t>
      </w:r>
      <w:r w:rsidRPr="000061A4">
        <w:rPr>
          <w:rFonts w:ascii="Times New Roman" w:hAnsi="Times New Roman"/>
        </w:rPr>
        <w:t xml:space="preserve"> = -----------------------------------------------------------------------</w:t>
      </w:r>
      <w:r>
        <w:rPr>
          <w:rFonts w:ascii="Times New Roman" w:hAnsi="Times New Roman"/>
        </w:rPr>
        <w:t xml:space="preserve">-------------------------- </w:t>
      </w:r>
      <w:r>
        <w:rPr>
          <w:rFonts w:ascii="Times New Roman" w:hAnsi="Times New Roman"/>
        </w:rPr>
        <w:tab/>
        <w:t>x 15</w:t>
      </w:r>
      <w:r w:rsidRPr="000061A4">
        <w:rPr>
          <w:rFonts w:ascii="Times New Roman" w:hAnsi="Times New Roman"/>
        </w:rPr>
        <w:t xml:space="preserve"> </w:t>
      </w:r>
    </w:p>
    <w:p w14:paraId="46ABC45C" w14:textId="77777777" w:rsidR="002013DA" w:rsidRPr="00EE111D" w:rsidRDefault="002013DA" w:rsidP="002013DA">
      <w:pPr>
        <w:pStyle w:val="Zwykytekst"/>
        <w:rPr>
          <w:rFonts w:ascii="Times New Roman" w:hAnsi="Times New Roman"/>
          <w:lang w:val="pl-PL"/>
        </w:rPr>
      </w:pPr>
      <w:r w:rsidRPr="000061A4">
        <w:rPr>
          <w:rFonts w:ascii="Times New Roman" w:hAnsi="Times New Roman"/>
        </w:rPr>
        <w:tab/>
        <w:t xml:space="preserve">       maksymalna możliwa do uzyskania </w:t>
      </w:r>
      <w:r>
        <w:rPr>
          <w:rFonts w:ascii="Times New Roman" w:hAnsi="Times New Roman"/>
          <w:lang w:val="pl-PL"/>
        </w:rPr>
        <w:t xml:space="preserve"> liczba</w:t>
      </w:r>
      <w:r w:rsidRPr="000061A4">
        <w:rPr>
          <w:rFonts w:ascii="Times New Roman" w:hAnsi="Times New Roman"/>
        </w:rPr>
        <w:t xml:space="preserve"> punktów </w:t>
      </w:r>
      <w:r>
        <w:rPr>
          <w:rFonts w:ascii="Times New Roman" w:hAnsi="Times New Roman"/>
          <w:lang w:val="pl-PL"/>
        </w:rPr>
        <w:t xml:space="preserve"> w tym kryterium</w:t>
      </w:r>
    </w:p>
    <w:p w14:paraId="581C7C16" w14:textId="2DC27B82" w:rsidR="00065784" w:rsidRPr="001652BB" w:rsidRDefault="00065784" w:rsidP="00065784">
      <w:pPr>
        <w:spacing w:before="100" w:beforeAutospacing="1" w:after="100" w:afterAutospacing="1"/>
        <w:jc w:val="both"/>
      </w:pPr>
      <w:r w:rsidRPr="00065784">
        <w:t>3.</w:t>
      </w:r>
      <w:r w:rsidRPr="001652BB">
        <w:tab/>
        <w:t xml:space="preserve">Ocena łączna stanowi sumę punktów uzyskanych w ramach poszczególnych kryteriów. Uzyskana liczba punktów w ramach kryterium zaokrąglana będzie do drugiego miejsca po przecinku. </w:t>
      </w:r>
    </w:p>
    <w:p w14:paraId="57D13234" w14:textId="77777777" w:rsidR="00065784" w:rsidRPr="001652BB" w:rsidRDefault="00065784" w:rsidP="00065784">
      <w:pPr>
        <w:spacing w:before="100" w:beforeAutospacing="1" w:after="100" w:afterAutospacing="1"/>
        <w:jc w:val="both"/>
      </w:pPr>
      <w:r w:rsidRPr="001652BB">
        <w:t>4.</w:t>
      </w:r>
      <w:r w:rsidRPr="001652BB">
        <w:tab/>
        <w:t xml:space="preserve">Ocena łączna zostanie obliczona wg poniższego wzoru: </w:t>
      </w:r>
    </w:p>
    <w:p w14:paraId="09859E8D" w14:textId="5120C227" w:rsidR="002013DA" w:rsidRPr="001652BB" w:rsidRDefault="00065784" w:rsidP="00065784">
      <w:pPr>
        <w:spacing w:before="100" w:beforeAutospacing="1" w:after="100" w:afterAutospacing="1"/>
        <w:jc w:val="both"/>
        <w:rPr>
          <w:i/>
        </w:rPr>
      </w:pPr>
      <w:r w:rsidRPr="001652BB">
        <w:t>L = C +  R</w:t>
      </w:r>
      <w:r w:rsidR="001652BB" w:rsidRPr="001652BB">
        <w:t xml:space="preserve"> + </w:t>
      </w:r>
      <w:r w:rsidR="00401067">
        <w:t xml:space="preserve">Z + W + </w:t>
      </w:r>
      <w:r w:rsidR="001652BB" w:rsidRPr="001652BB">
        <w:t>E</w:t>
      </w:r>
      <w:r w:rsidRPr="001652BB">
        <w:t xml:space="preserve"> gdzie: L – całkowita liczba punktów, C – punkty uzyskane w kryterium </w:t>
      </w:r>
      <w:r w:rsidR="001652BB" w:rsidRPr="001652BB">
        <w:rPr>
          <w:i/>
        </w:rPr>
        <w:t>Propozycja ceny brutto za realizację</w:t>
      </w:r>
      <w:r w:rsidR="006412B6">
        <w:rPr>
          <w:i/>
        </w:rPr>
        <w:t xml:space="preserve"> całości</w:t>
      </w:r>
      <w:r w:rsidR="001652BB" w:rsidRPr="001652BB">
        <w:rPr>
          <w:i/>
        </w:rPr>
        <w:t xml:space="preserve"> zamówienia</w:t>
      </w:r>
      <w:r w:rsidR="001652BB" w:rsidRPr="001652BB">
        <w:t>, R</w:t>
      </w:r>
      <w:r w:rsidRPr="001652BB">
        <w:t xml:space="preserve"> – punkty uzyskane w kryterium </w:t>
      </w:r>
      <w:r w:rsidR="001652BB" w:rsidRPr="001652BB">
        <w:t xml:space="preserve"> </w:t>
      </w:r>
      <w:r w:rsidR="001652BB" w:rsidRPr="001652BB">
        <w:rPr>
          <w:i/>
        </w:rPr>
        <w:t>Rozwiązywanie problemów systemowych w czasie krótszym niż standardowy</w:t>
      </w:r>
      <w:r w:rsidR="001652BB" w:rsidRPr="001652BB">
        <w:t>,</w:t>
      </w:r>
      <w:r w:rsidR="00B66578">
        <w:t xml:space="preserve"> Z – punkty uzyskane w kryterium </w:t>
      </w:r>
      <w:r w:rsidR="00B66578" w:rsidRPr="00B66578">
        <w:rPr>
          <w:i/>
        </w:rPr>
        <w:t>Reakcja na zgłoszenie rozumiana jako potwierdzenie przyjęcia zgłoszenia do realizacji</w:t>
      </w:r>
      <w:r w:rsidR="00B66578" w:rsidRPr="00B66578">
        <w:t xml:space="preserve">, W – punkty uzyskane w kryterium </w:t>
      </w:r>
      <w:r w:rsidR="00B66578" w:rsidRPr="00B66578">
        <w:rPr>
          <w:i/>
        </w:rPr>
        <w:t xml:space="preserve">Zapewnienie wsparcia użytkownika w procesie </w:t>
      </w:r>
      <w:r w:rsidR="00FE153D">
        <w:rPr>
          <w:i/>
        </w:rPr>
        <w:t xml:space="preserve">rejestracji, </w:t>
      </w:r>
      <w:r w:rsidR="00B66578" w:rsidRPr="00B66578">
        <w:rPr>
          <w:i/>
        </w:rPr>
        <w:t xml:space="preserve">nominacji i diagnozy rozumiane jako zapewnienie kontaktu telefonicznego i mailowego w okresach trwania </w:t>
      </w:r>
      <w:r w:rsidR="00FE153D">
        <w:rPr>
          <w:i/>
        </w:rPr>
        <w:t>rejestracji, no</w:t>
      </w:r>
      <w:r w:rsidR="00B66578" w:rsidRPr="00B66578">
        <w:rPr>
          <w:i/>
        </w:rPr>
        <w:t>minacji i diagnozy</w:t>
      </w:r>
      <w:r w:rsidR="00B66578" w:rsidRPr="00B66578">
        <w:t xml:space="preserve"> </w:t>
      </w:r>
      <w:r w:rsidR="001652BB" w:rsidRPr="001652BB">
        <w:t xml:space="preserve">oraz E - punkty uzyskane w kryterium  </w:t>
      </w:r>
      <w:r w:rsidR="001652BB" w:rsidRPr="001652BB">
        <w:rPr>
          <w:i/>
        </w:rPr>
        <w:t xml:space="preserve">Elastyczność modułów e-learningowych. </w:t>
      </w:r>
    </w:p>
    <w:p w14:paraId="0227292F" w14:textId="08CBA81A" w:rsidR="00065784" w:rsidRPr="001652BB" w:rsidRDefault="00065784" w:rsidP="001652BB">
      <w:pPr>
        <w:pStyle w:val="Akapitzlist"/>
        <w:numPr>
          <w:ilvl w:val="0"/>
          <w:numId w:val="2"/>
        </w:numPr>
        <w:ind w:left="284" w:hanging="284"/>
        <w:jc w:val="both"/>
        <w:rPr>
          <w:rFonts w:ascii="Times New Roman" w:hAnsi="Times New Roman" w:cs="Times New Roman"/>
          <w:sz w:val="24"/>
          <w:szCs w:val="24"/>
        </w:rPr>
      </w:pPr>
      <w:r w:rsidRPr="001652BB">
        <w:rPr>
          <w:rFonts w:ascii="Times New Roman" w:hAnsi="Times New Roman" w:cs="Times New Roman"/>
          <w:sz w:val="24"/>
          <w:szCs w:val="24"/>
        </w:rPr>
        <w:t xml:space="preserve">Za najkorzystniejszą zostanie uznana oferta, która uzyska największą łączną liczbę punktów (L). </w:t>
      </w:r>
      <w:r w:rsidR="001652BB" w:rsidRPr="001652BB">
        <w:rPr>
          <w:rFonts w:ascii="Times New Roman" w:hAnsi="Times New Roman" w:cs="Times New Roman"/>
          <w:sz w:val="24"/>
          <w:szCs w:val="24"/>
        </w:rPr>
        <w:t>Zamawiający wybierze ofertę Wykonawcy, która otrzyma największą łączną liczbę punktów oraz spełnia wszystkie wymagania przedstawione w zapytaniu ofertowym.</w:t>
      </w:r>
      <w:r w:rsidR="0002289B">
        <w:rPr>
          <w:rFonts w:ascii="Times New Roman" w:hAnsi="Times New Roman" w:cs="Times New Roman"/>
          <w:sz w:val="24"/>
          <w:szCs w:val="24"/>
        </w:rPr>
        <w:t xml:space="preserve"> </w:t>
      </w:r>
    </w:p>
    <w:p w14:paraId="2F95A938" w14:textId="77777777" w:rsidR="001652BB" w:rsidRPr="00065784" w:rsidRDefault="001652BB" w:rsidP="001652BB">
      <w:pPr>
        <w:jc w:val="both"/>
      </w:pPr>
    </w:p>
    <w:p w14:paraId="44B35EB3" w14:textId="77777777" w:rsidR="001652BB" w:rsidRPr="00E35593" w:rsidRDefault="001652BB" w:rsidP="001652BB">
      <w:pPr>
        <w:rPr>
          <w:b/>
        </w:rPr>
      </w:pPr>
      <w:r w:rsidRPr="00E35593">
        <w:rPr>
          <w:b/>
        </w:rPr>
        <w:t>Złożona oferta powinna zawierać co najmniej:</w:t>
      </w:r>
    </w:p>
    <w:p w14:paraId="3044C05C" w14:textId="2B12392E" w:rsidR="001652BB" w:rsidRDefault="001652BB" w:rsidP="003F018B">
      <w:pPr>
        <w:pStyle w:val="Akapitzlist"/>
        <w:numPr>
          <w:ilvl w:val="0"/>
          <w:numId w:val="21"/>
        </w:numPr>
        <w:jc w:val="both"/>
        <w:rPr>
          <w:rFonts w:ascii="Times New Roman" w:hAnsi="Times New Roman"/>
          <w:sz w:val="24"/>
          <w:szCs w:val="24"/>
        </w:rPr>
      </w:pPr>
      <w:r w:rsidRPr="00E35593">
        <w:rPr>
          <w:rFonts w:ascii="Times New Roman" w:hAnsi="Times New Roman"/>
          <w:sz w:val="24"/>
          <w:szCs w:val="24"/>
        </w:rPr>
        <w:t>Nazwę i dane oferenta (w tym adres).</w:t>
      </w:r>
      <w:r w:rsidR="00F13567">
        <w:rPr>
          <w:rFonts w:ascii="Times New Roman" w:hAnsi="Times New Roman"/>
          <w:sz w:val="24"/>
          <w:szCs w:val="24"/>
        </w:rPr>
        <w:t xml:space="preserve"> </w:t>
      </w:r>
    </w:p>
    <w:p w14:paraId="14AEBCF9" w14:textId="20CA5D31" w:rsidR="004368AC" w:rsidRDefault="00C22C69" w:rsidP="003F018B">
      <w:pPr>
        <w:pStyle w:val="Akapitzlist"/>
        <w:numPr>
          <w:ilvl w:val="0"/>
          <w:numId w:val="21"/>
        </w:numPr>
        <w:jc w:val="both"/>
        <w:rPr>
          <w:rFonts w:ascii="Times New Roman" w:hAnsi="Times New Roman"/>
          <w:sz w:val="24"/>
          <w:szCs w:val="24"/>
        </w:rPr>
      </w:pPr>
      <w:r w:rsidRPr="00DB3B19">
        <w:rPr>
          <w:rFonts w:ascii="Times New Roman" w:hAnsi="Times New Roman" w:cs="Times New Roman"/>
          <w:sz w:val="24"/>
          <w:szCs w:val="24"/>
        </w:rPr>
        <w:t>Wykaz usług wykonanych lub wykonyw</w:t>
      </w:r>
      <w:r>
        <w:rPr>
          <w:rFonts w:ascii="Times New Roman" w:hAnsi="Times New Roman" w:cs="Times New Roman"/>
          <w:sz w:val="24"/>
          <w:szCs w:val="24"/>
        </w:rPr>
        <w:t xml:space="preserve">anych w okresie ostatnich 5 lat </w:t>
      </w:r>
      <w:r w:rsidRPr="00AC0C49">
        <w:rPr>
          <w:rFonts w:ascii="Times New Roman" w:hAnsi="Times New Roman" w:cs="Times New Roman"/>
          <w:sz w:val="24"/>
          <w:szCs w:val="24"/>
        </w:rPr>
        <w:t xml:space="preserve">przed </w:t>
      </w:r>
      <w:r>
        <w:rPr>
          <w:rFonts w:ascii="Times New Roman" w:hAnsi="Times New Roman" w:cs="Times New Roman"/>
          <w:sz w:val="24"/>
          <w:szCs w:val="24"/>
        </w:rPr>
        <w:t>upływem terminu składania ofert</w:t>
      </w:r>
      <w:r w:rsidRPr="00AC0C49">
        <w:rPr>
          <w:rFonts w:ascii="Times New Roman" w:hAnsi="Times New Roman" w:cs="Times New Roman"/>
          <w:sz w:val="24"/>
          <w:szCs w:val="24"/>
        </w:rPr>
        <w:t>, a jeżeli okres prowadzenia działalności jest krótszy – w tym okresie,</w:t>
      </w:r>
      <w:r w:rsidRPr="00DB3B19">
        <w:rPr>
          <w:rFonts w:ascii="Times New Roman" w:hAnsi="Times New Roman" w:cs="Times New Roman"/>
          <w:sz w:val="24"/>
          <w:szCs w:val="24"/>
        </w:rPr>
        <w:t xml:space="preserve"> polegających na wdrażaniu systemów wspierających zarządzanie projektami, szkoleniami lub przedsiębiorstwem</w:t>
      </w:r>
      <w:r w:rsidR="002D654C">
        <w:rPr>
          <w:rFonts w:ascii="Times New Roman" w:hAnsi="Times New Roman"/>
          <w:sz w:val="24"/>
          <w:szCs w:val="24"/>
        </w:rPr>
        <w:t xml:space="preserve"> (wg. Załącznika</w:t>
      </w:r>
      <w:r w:rsidR="001661A5">
        <w:rPr>
          <w:rFonts w:ascii="Times New Roman" w:hAnsi="Times New Roman"/>
          <w:sz w:val="24"/>
          <w:szCs w:val="24"/>
        </w:rPr>
        <w:t xml:space="preserve"> nr 2</w:t>
      </w:r>
      <w:r w:rsidR="002D654C">
        <w:rPr>
          <w:rFonts w:ascii="Times New Roman" w:hAnsi="Times New Roman"/>
          <w:sz w:val="24"/>
          <w:szCs w:val="24"/>
        </w:rPr>
        <w:t>).</w:t>
      </w:r>
    </w:p>
    <w:p w14:paraId="66AFCE30" w14:textId="7D8BBFBA" w:rsidR="004368AC" w:rsidRPr="00C22C69" w:rsidRDefault="00C22C69" w:rsidP="003F018B">
      <w:pPr>
        <w:pStyle w:val="Akapitzlist"/>
        <w:numPr>
          <w:ilvl w:val="0"/>
          <w:numId w:val="21"/>
        </w:numPr>
        <w:jc w:val="both"/>
        <w:rPr>
          <w:rFonts w:ascii="Times New Roman" w:hAnsi="Times New Roman"/>
          <w:sz w:val="24"/>
          <w:szCs w:val="24"/>
        </w:rPr>
      </w:pPr>
      <w:r w:rsidRPr="00C22C69">
        <w:rPr>
          <w:rFonts w:ascii="Times New Roman" w:hAnsi="Times New Roman"/>
          <w:sz w:val="24"/>
          <w:szCs w:val="24"/>
        </w:rPr>
        <w:t>Wykaz usług wykonanych lub wykonywanych w okresie ostatnich 5 lat przed upływem terminu składania ofert, a jeżeli okres prowadzenia działalności jest krótszy – w tym okresie, polegających na opracowaniu i przygotowaniu (zaprojektowanie, wyprodukowanie i zaimplementowanie) szkoleń e-learningowych</w:t>
      </w:r>
      <w:r w:rsidR="002D654C" w:rsidRPr="00C22C69">
        <w:rPr>
          <w:rFonts w:ascii="Times New Roman" w:hAnsi="Times New Roman"/>
          <w:sz w:val="24"/>
          <w:szCs w:val="24"/>
        </w:rPr>
        <w:t xml:space="preserve"> (wg. Załącznika</w:t>
      </w:r>
      <w:r w:rsidR="001661A5" w:rsidRPr="00C22C69">
        <w:rPr>
          <w:rFonts w:ascii="Times New Roman" w:hAnsi="Times New Roman"/>
          <w:sz w:val="24"/>
          <w:szCs w:val="24"/>
        </w:rPr>
        <w:t xml:space="preserve"> nr 3</w:t>
      </w:r>
      <w:r w:rsidR="002D654C" w:rsidRPr="00C22C69">
        <w:rPr>
          <w:rFonts w:ascii="Times New Roman" w:hAnsi="Times New Roman"/>
          <w:sz w:val="24"/>
          <w:szCs w:val="24"/>
        </w:rPr>
        <w:t xml:space="preserve">). </w:t>
      </w:r>
    </w:p>
    <w:p w14:paraId="791443BD" w14:textId="7134FF97" w:rsidR="001652BB" w:rsidRDefault="001652BB" w:rsidP="003F018B">
      <w:pPr>
        <w:pStyle w:val="Akapitzlist"/>
        <w:numPr>
          <w:ilvl w:val="0"/>
          <w:numId w:val="21"/>
        </w:numPr>
        <w:jc w:val="both"/>
        <w:rPr>
          <w:rFonts w:ascii="Times New Roman" w:hAnsi="Times New Roman"/>
          <w:sz w:val="24"/>
          <w:szCs w:val="24"/>
        </w:rPr>
      </w:pPr>
      <w:r w:rsidRPr="00E35593">
        <w:rPr>
          <w:rFonts w:ascii="Times New Roman" w:hAnsi="Times New Roman"/>
          <w:sz w:val="24"/>
          <w:szCs w:val="24"/>
        </w:rPr>
        <w:t xml:space="preserve">Cenę brutto za </w:t>
      </w:r>
      <w:r>
        <w:rPr>
          <w:rFonts w:ascii="Times New Roman" w:hAnsi="Times New Roman"/>
          <w:sz w:val="24"/>
          <w:szCs w:val="24"/>
        </w:rPr>
        <w:t xml:space="preserve">realizację </w:t>
      </w:r>
      <w:r w:rsidR="00265373">
        <w:rPr>
          <w:rFonts w:ascii="Times New Roman" w:hAnsi="Times New Roman"/>
          <w:sz w:val="24"/>
          <w:szCs w:val="24"/>
        </w:rPr>
        <w:t xml:space="preserve">całości </w:t>
      </w:r>
      <w:r>
        <w:rPr>
          <w:rFonts w:ascii="Times New Roman" w:hAnsi="Times New Roman"/>
          <w:sz w:val="24"/>
          <w:szCs w:val="24"/>
        </w:rPr>
        <w:t>zamówienia</w:t>
      </w:r>
      <w:r w:rsidR="00265373">
        <w:rPr>
          <w:rFonts w:ascii="Times New Roman" w:hAnsi="Times New Roman"/>
          <w:sz w:val="24"/>
          <w:szCs w:val="24"/>
        </w:rPr>
        <w:t>.</w:t>
      </w:r>
    </w:p>
    <w:p w14:paraId="66202AD0" w14:textId="6A56405C" w:rsidR="002013DA" w:rsidRDefault="001652BB" w:rsidP="003F018B">
      <w:pPr>
        <w:pStyle w:val="Akapitzlist"/>
        <w:numPr>
          <w:ilvl w:val="0"/>
          <w:numId w:val="21"/>
        </w:numPr>
        <w:jc w:val="both"/>
        <w:rPr>
          <w:rFonts w:ascii="Times New Roman" w:hAnsi="Times New Roman"/>
          <w:sz w:val="24"/>
          <w:szCs w:val="24"/>
        </w:rPr>
      </w:pPr>
      <w:r>
        <w:rPr>
          <w:rFonts w:ascii="Times New Roman" w:hAnsi="Times New Roman"/>
          <w:sz w:val="24"/>
          <w:szCs w:val="24"/>
        </w:rPr>
        <w:t>Oświadczenie o braku powiązań z zamawiającym (wg. Załącznika</w:t>
      </w:r>
      <w:r w:rsidR="001661A5">
        <w:rPr>
          <w:rFonts w:ascii="Times New Roman" w:hAnsi="Times New Roman"/>
          <w:sz w:val="24"/>
          <w:szCs w:val="24"/>
        </w:rPr>
        <w:t xml:space="preserve"> nr 4</w:t>
      </w:r>
      <w:r>
        <w:rPr>
          <w:rFonts w:ascii="Times New Roman" w:hAnsi="Times New Roman"/>
          <w:sz w:val="24"/>
          <w:szCs w:val="24"/>
        </w:rPr>
        <w:t>).</w:t>
      </w:r>
    </w:p>
    <w:p w14:paraId="1F60D7CA" w14:textId="3EAD8DC7" w:rsidR="00747B2C" w:rsidRPr="001652BB" w:rsidRDefault="00812862" w:rsidP="003F018B">
      <w:pPr>
        <w:pStyle w:val="Akapitzlist"/>
        <w:numPr>
          <w:ilvl w:val="0"/>
          <w:numId w:val="21"/>
        </w:numPr>
        <w:jc w:val="both"/>
        <w:rPr>
          <w:rFonts w:ascii="Times New Roman" w:hAnsi="Times New Roman"/>
          <w:sz w:val="24"/>
          <w:szCs w:val="24"/>
        </w:rPr>
      </w:pPr>
      <w:r>
        <w:rPr>
          <w:rFonts w:ascii="Times New Roman" w:hAnsi="Times New Roman"/>
          <w:sz w:val="24"/>
          <w:szCs w:val="24"/>
        </w:rPr>
        <w:t>W</w:t>
      </w:r>
      <w:r w:rsidR="00747B2C">
        <w:rPr>
          <w:rFonts w:ascii="Times New Roman" w:hAnsi="Times New Roman"/>
          <w:sz w:val="24"/>
          <w:szCs w:val="24"/>
        </w:rPr>
        <w:t xml:space="preserve">stępną dokumentację architektury systemu. </w:t>
      </w:r>
    </w:p>
    <w:p w14:paraId="49B6990F" w14:textId="77777777" w:rsidR="00E17A51" w:rsidRDefault="00E17A51" w:rsidP="00E17A51">
      <w:pPr>
        <w:pStyle w:val="Akapitzlist"/>
        <w:ind w:left="360"/>
        <w:jc w:val="both"/>
        <w:rPr>
          <w:rFonts w:ascii="Times New Roman" w:hAnsi="Times New Roman"/>
          <w:sz w:val="24"/>
          <w:szCs w:val="24"/>
        </w:rPr>
      </w:pPr>
    </w:p>
    <w:p w14:paraId="7D1AA152" w14:textId="77777777" w:rsidR="00E17A51" w:rsidRPr="00394274" w:rsidRDefault="00E17A51" w:rsidP="00E17A51">
      <w:pPr>
        <w:pStyle w:val="Default"/>
        <w:rPr>
          <w:rFonts w:ascii="Times New Roman" w:hAnsi="Times New Roman" w:cs="Times New Roman"/>
        </w:rPr>
      </w:pPr>
      <w:r w:rsidRPr="00394274">
        <w:rPr>
          <w:rFonts w:ascii="Times New Roman" w:hAnsi="Times New Roman" w:cs="Times New Roman"/>
          <w:b/>
          <w:bCs/>
        </w:rPr>
        <w:t xml:space="preserve">POZOSTAŁE INFORMACJE </w:t>
      </w:r>
    </w:p>
    <w:p w14:paraId="01ABD4EF" w14:textId="77777777" w:rsidR="00E17A51" w:rsidRPr="00394274" w:rsidRDefault="00E17A51" w:rsidP="00E17A51">
      <w:pPr>
        <w:pStyle w:val="Default"/>
        <w:rPr>
          <w:rFonts w:ascii="Times New Roman" w:hAnsi="Times New Roman" w:cs="Times New Roman"/>
        </w:rPr>
      </w:pPr>
    </w:p>
    <w:p w14:paraId="381477F7" w14:textId="77777777" w:rsidR="00E17A51" w:rsidRPr="008E5AE3" w:rsidRDefault="00E17A51" w:rsidP="00E17A51">
      <w:pPr>
        <w:pStyle w:val="Akapitzlist"/>
        <w:numPr>
          <w:ilvl w:val="0"/>
          <w:numId w:val="22"/>
        </w:numPr>
        <w:spacing w:after="0" w:line="240" w:lineRule="auto"/>
        <w:jc w:val="both"/>
        <w:rPr>
          <w:rFonts w:ascii="Times New Roman" w:hAnsi="Times New Roman"/>
          <w:b/>
          <w:color w:val="262626"/>
          <w:sz w:val="24"/>
          <w:szCs w:val="24"/>
        </w:rPr>
      </w:pPr>
      <w:r w:rsidRPr="008E5AE3">
        <w:rPr>
          <w:rFonts w:ascii="Times New Roman" w:hAnsi="Times New Roman"/>
          <w:iCs/>
          <w:sz w:val="24"/>
          <w:szCs w:val="24"/>
        </w:rPr>
        <w:t>Z możliwości realizacji zamówienia wyłączone są podmioty/osoby, które powiązane są z Zamawiającym tj. Stowarzyszeniem WIOS</w:t>
      </w:r>
      <w:r>
        <w:rPr>
          <w:rFonts w:ascii="Times New Roman" w:hAnsi="Times New Roman"/>
          <w:iCs/>
          <w:sz w:val="24"/>
          <w:szCs w:val="24"/>
        </w:rPr>
        <w:t>NA lub osobami upoważnionymi do </w:t>
      </w:r>
      <w:r w:rsidRPr="008E5AE3">
        <w:rPr>
          <w:rFonts w:ascii="Times New Roman" w:hAnsi="Times New Roman"/>
          <w:iCs/>
          <w:sz w:val="24"/>
          <w:szCs w:val="24"/>
        </w:rPr>
        <w:t>zaciągania zobowiązań w imieniu Stowarzyszenia WIOSNA lub osobami wykonującymi w imieniu Stowarzyszeni</w:t>
      </w:r>
      <w:r>
        <w:rPr>
          <w:rFonts w:ascii="Times New Roman" w:hAnsi="Times New Roman"/>
          <w:iCs/>
          <w:sz w:val="24"/>
          <w:szCs w:val="24"/>
        </w:rPr>
        <w:t>a WIOSNA czynności związanych z </w:t>
      </w:r>
      <w:r w:rsidRPr="008E5AE3">
        <w:rPr>
          <w:rFonts w:ascii="Times New Roman" w:hAnsi="Times New Roman"/>
          <w:iCs/>
          <w:sz w:val="24"/>
          <w:szCs w:val="24"/>
        </w:rPr>
        <w:t xml:space="preserve">przygotowaniem i przeprowadzeniem procedury wyboru wykonawcy osobowo lub kapitałowo. </w:t>
      </w:r>
      <w:r w:rsidRPr="008E5AE3">
        <w:rPr>
          <w:rFonts w:ascii="Times New Roman" w:hAnsi="Times New Roman"/>
          <w:sz w:val="24"/>
          <w:szCs w:val="24"/>
        </w:rPr>
        <w:t>Przez powiązania kapitałowe lub osobowe rozumie się wzajemne powiązania między Stowarzyszeniem WIOSNA lub osobami upoważnionymi do zaciągania zobowiązań w imieniu Stowarzyszenia WIOSNA lub osobami wykonującymi w imieniu Stowarzysze</w:t>
      </w:r>
      <w:r>
        <w:rPr>
          <w:rFonts w:ascii="Times New Roman" w:hAnsi="Times New Roman"/>
          <w:sz w:val="24"/>
          <w:szCs w:val="24"/>
        </w:rPr>
        <w:t xml:space="preserve">nia WIOSNA czynności związane </w:t>
      </w:r>
      <w:r>
        <w:rPr>
          <w:rFonts w:ascii="Times New Roman" w:hAnsi="Times New Roman"/>
          <w:sz w:val="24"/>
          <w:szCs w:val="24"/>
        </w:rPr>
        <w:lastRenderedPageBreak/>
        <w:t>z </w:t>
      </w:r>
      <w:r w:rsidRPr="008E5AE3">
        <w:rPr>
          <w:rFonts w:ascii="Times New Roman" w:hAnsi="Times New Roman"/>
          <w:sz w:val="24"/>
          <w:szCs w:val="24"/>
        </w:rPr>
        <w:t>przeprowadzeniem procedury wyboru wyko</w:t>
      </w:r>
      <w:r>
        <w:rPr>
          <w:rFonts w:ascii="Times New Roman" w:hAnsi="Times New Roman"/>
          <w:sz w:val="24"/>
          <w:szCs w:val="24"/>
        </w:rPr>
        <w:t>nawcy a wykonawcą, polegające w </w:t>
      </w:r>
      <w:r w:rsidRPr="008E5AE3">
        <w:rPr>
          <w:rFonts w:ascii="Times New Roman" w:hAnsi="Times New Roman"/>
          <w:sz w:val="24"/>
          <w:szCs w:val="24"/>
        </w:rPr>
        <w:t>szczególności na:</w:t>
      </w:r>
    </w:p>
    <w:p w14:paraId="044B1FD8" w14:textId="77777777" w:rsidR="00E17A51" w:rsidRPr="008E5AE3" w:rsidRDefault="00E17A51" w:rsidP="00E17A51">
      <w:pPr>
        <w:pStyle w:val="Akapitzlist"/>
        <w:numPr>
          <w:ilvl w:val="0"/>
          <w:numId w:val="23"/>
        </w:numPr>
        <w:spacing w:after="0" w:line="240" w:lineRule="auto"/>
        <w:ind w:left="1276"/>
        <w:jc w:val="both"/>
        <w:rPr>
          <w:rFonts w:ascii="Times New Roman" w:hAnsi="Times New Roman"/>
          <w:b/>
          <w:color w:val="262626"/>
          <w:sz w:val="24"/>
          <w:szCs w:val="24"/>
        </w:rPr>
      </w:pPr>
      <w:r w:rsidRPr="008E5AE3">
        <w:rPr>
          <w:rFonts w:ascii="Times New Roman" w:hAnsi="Times New Roman"/>
          <w:sz w:val="24"/>
          <w:szCs w:val="24"/>
        </w:rPr>
        <w:t>uczestniczeniu w spółce jako wspólnik spółki cywilnej lub spółki osobowej,</w:t>
      </w:r>
    </w:p>
    <w:p w14:paraId="5111552B" w14:textId="77777777" w:rsidR="00E17A51" w:rsidRPr="008E5AE3" w:rsidRDefault="00E17A51" w:rsidP="00E17A51">
      <w:pPr>
        <w:pStyle w:val="Akapitzlist"/>
        <w:numPr>
          <w:ilvl w:val="0"/>
          <w:numId w:val="23"/>
        </w:numPr>
        <w:spacing w:after="0" w:line="240" w:lineRule="auto"/>
        <w:ind w:left="1276"/>
        <w:jc w:val="both"/>
        <w:rPr>
          <w:rFonts w:ascii="Times New Roman" w:hAnsi="Times New Roman"/>
          <w:b/>
          <w:color w:val="262626"/>
          <w:sz w:val="24"/>
          <w:szCs w:val="24"/>
        </w:rPr>
      </w:pPr>
      <w:r w:rsidRPr="008E5AE3">
        <w:rPr>
          <w:rFonts w:ascii="Times New Roman" w:hAnsi="Times New Roman"/>
          <w:sz w:val="24"/>
          <w:szCs w:val="24"/>
        </w:rPr>
        <w:t>posiadaniu co najmniej 10% udziałów lub akcji,</w:t>
      </w:r>
      <w:r>
        <w:rPr>
          <w:rFonts w:ascii="Times New Roman" w:hAnsi="Times New Roman"/>
          <w:sz w:val="24"/>
          <w:szCs w:val="24"/>
        </w:rPr>
        <w:t xml:space="preserve"> o ile niższy próg nie wynika z </w:t>
      </w:r>
      <w:r w:rsidRPr="008E5AE3">
        <w:rPr>
          <w:rFonts w:ascii="Times New Roman" w:hAnsi="Times New Roman"/>
          <w:sz w:val="24"/>
          <w:szCs w:val="24"/>
        </w:rPr>
        <w:t>przepisów prawa lub nie został określony przez IZ w wytycznych programowych,</w:t>
      </w:r>
    </w:p>
    <w:p w14:paraId="20FD3933" w14:textId="77777777" w:rsidR="00E17A51" w:rsidRPr="008E5AE3" w:rsidRDefault="00E17A51" w:rsidP="00E17A51">
      <w:pPr>
        <w:pStyle w:val="Akapitzlist"/>
        <w:numPr>
          <w:ilvl w:val="0"/>
          <w:numId w:val="23"/>
        </w:numPr>
        <w:spacing w:after="0" w:line="240" w:lineRule="auto"/>
        <w:ind w:left="1276"/>
        <w:jc w:val="both"/>
        <w:rPr>
          <w:rFonts w:ascii="Times New Roman" w:hAnsi="Times New Roman"/>
          <w:b/>
          <w:color w:val="262626"/>
          <w:sz w:val="24"/>
          <w:szCs w:val="24"/>
        </w:rPr>
      </w:pPr>
      <w:r w:rsidRPr="008E5AE3">
        <w:rPr>
          <w:rFonts w:ascii="Times New Roman" w:hAnsi="Times New Roman"/>
          <w:sz w:val="24"/>
          <w:szCs w:val="24"/>
        </w:rPr>
        <w:t>pełnieniu funkcji członka organu nadzorczego lub zarządzającego, prokurenta, pełnomocnika,</w:t>
      </w:r>
    </w:p>
    <w:p w14:paraId="2D88268E" w14:textId="77777777" w:rsidR="00E17A51" w:rsidRPr="008E5AE3" w:rsidRDefault="00E17A51" w:rsidP="00E17A51">
      <w:pPr>
        <w:pStyle w:val="Akapitzlist"/>
        <w:numPr>
          <w:ilvl w:val="0"/>
          <w:numId w:val="23"/>
        </w:numPr>
        <w:spacing w:after="0" w:line="240" w:lineRule="auto"/>
        <w:ind w:left="1276"/>
        <w:jc w:val="both"/>
        <w:rPr>
          <w:rFonts w:ascii="Times New Roman" w:hAnsi="Times New Roman"/>
          <w:b/>
          <w:color w:val="262626"/>
          <w:sz w:val="24"/>
          <w:szCs w:val="24"/>
        </w:rPr>
      </w:pPr>
      <w:r w:rsidRPr="008E5AE3">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5B3BE4EF" w14:textId="4D5FB161" w:rsidR="00E17A51" w:rsidRPr="00394274" w:rsidRDefault="00E17A51" w:rsidP="00E17A51">
      <w:pPr>
        <w:pStyle w:val="Default"/>
        <w:widowControl/>
        <w:numPr>
          <w:ilvl w:val="0"/>
          <w:numId w:val="24"/>
        </w:numPr>
        <w:suppressAutoHyphens w:val="0"/>
        <w:autoSpaceDN w:val="0"/>
        <w:adjustRightInd w:val="0"/>
        <w:spacing w:after="10"/>
        <w:jc w:val="both"/>
        <w:rPr>
          <w:rFonts w:ascii="Times New Roman" w:hAnsi="Times New Roman" w:cs="Times New Roman"/>
        </w:rPr>
      </w:pPr>
      <w:r>
        <w:rPr>
          <w:rFonts w:ascii="Times New Roman" w:hAnsi="Times New Roman" w:cs="Times New Roman"/>
        </w:rPr>
        <w:t xml:space="preserve">O </w:t>
      </w:r>
      <w:r w:rsidRPr="00394274">
        <w:rPr>
          <w:rFonts w:ascii="Times New Roman" w:hAnsi="Times New Roman" w:cs="Times New Roman"/>
        </w:rPr>
        <w:t>wyborze najkorzystniejszej oferty Zamawiający powiadomi niezwłocznie wszystkich Oferentów, których Oferty zostały złożone w terminie i nie zo</w:t>
      </w:r>
      <w:r w:rsidR="003A28F5">
        <w:rPr>
          <w:rFonts w:ascii="Times New Roman" w:hAnsi="Times New Roman" w:cs="Times New Roman"/>
        </w:rPr>
        <w:t>stały wykluczone z postępowania</w:t>
      </w:r>
      <w:r>
        <w:rPr>
          <w:rFonts w:ascii="Times New Roman" w:hAnsi="Times New Roman" w:cs="Times New Roman"/>
        </w:rPr>
        <w:t>.</w:t>
      </w:r>
      <w:r w:rsidRPr="00394274">
        <w:rPr>
          <w:rFonts w:ascii="Times New Roman" w:hAnsi="Times New Roman" w:cs="Times New Roman"/>
        </w:rPr>
        <w:t xml:space="preserve"> Jeżeli Oferent, którego oferta została wybrana, uchyli się od podpisania umowy, Zamawiający może wybrać kolejną ofertę najkorzystniejszą spośród złożonych ofert bez konieczności ponownego stosowania procedury wyboru. </w:t>
      </w:r>
    </w:p>
    <w:p w14:paraId="23CA8C61" w14:textId="77777777" w:rsidR="00E17A51" w:rsidRPr="008C164E" w:rsidRDefault="00E17A51" w:rsidP="00E17A51">
      <w:pPr>
        <w:pStyle w:val="Default"/>
        <w:widowControl/>
        <w:numPr>
          <w:ilvl w:val="0"/>
          <w:numId w:val="24"/>
        </w:numPr>
        <w:suppressAutoHyphens w:val="0"/>
        <w:autoSpaceDN w:val="0"/>
        <w:adjustRightInd w:val="0"/>
        <w:spacing w:after="10"/>
        <w:jc w:val="both"/>
        <w:rPr>
          <w:rFonts w:ascii="Times New Roman" w:hAnsi="Times New Roman" w:cs="Times New Roman"/>
        </w:rPr>
      </w:pPr>
      <w:r w:rsidRPr="008C164E">
        <w:rPr>
          <w:rFonts w:ascii="Times New Roman" w:hAnsi="Times New Roman" w:cs="Times New Roman"/>
        </w:rPr>
        <w:t>Zamawiający zastrzega sobie możliwość negocjowania ceny z Wykonawcą, który złoży ważną najkorzystniejszą ofertę w przypadku, gdy cena tej oferty przekracza budżet projektu, którym dysponuje Zamawiający</w:t>
      </w:r>
      <w:r>
        <w:rPr>
          <w:rFonts w:ascii="Times New Roman" w:hAnsi="Times New Roman" w:cs="Times New Roman"/>
        </w:rPr>
        <w:t>. W przypadku, gdy negocjacje w </w:t>
      </w:r>
      <w:r w:rsidRPr="008C164E">
        <w:rPr>
          <w:rFonts w:ascii="Times New Roman" w:hAnsi="Times New Roman" w:cs="Times New Roman"/>
        </w:rPr>
        <w:t xml:space="preserve">zakresie wskazanym w zdaniu poprzednim nie przyniosą efektu, Zamawiający zastrzega prawo podjęcia negocjacji z kolejnymi Wykonawcami, którzy złożyli najkorzystniejsze oferty. </w:t>
      </w:r>
    </w:p>
    <w:p w14:paraId="2C7819C4" w14:textId="77777777" w:rsidR="00E17A51" w:rsidRPr="008C164E" w:rsidRDefault="00E17A51" w:rsidP="00E17A51">
      <w:pPr>
        <w:pStyle w:val="Default"/>
        <w:widowControl/>
        <w:numPr>
          <w:ilvl w:val="0"/>
          <w:numId w:val="24"/>
        </w:numPr>
        <w:suppressAutoHyphens w:val="0"/>
        <w:autoSpaceDN w:val="0"/>
        <w:adjustRightInd w:val="0"/>
        <w:spacing w:after="10"/>
        <w:jc w:val="both"/>
        <w:rPr>
          <w:rFonts w:ascii="Times New Roman" w:hAnsi="Times New Roman" w:cs="Times New Roman"/>
        </w:rPr>
      </w:pPr>
      <w:r w:rsidRPr="008C164E">
        <w:rPr>
          <w:rFonts w:ascii="Times New Roman" w:hAnsi="Times New Roman" w:cs="Times New Roman"/>
        </w:rPr>
        <w:t xml:space="preserve">W przypadku uzyskania przez dwóch lub więcej Wykonawców takiej samej liczby punktów decyduje kolejno: </w:t>
      </w:r>
    </w:p>
    <w:p w14:paraId="31DA55F5" w14:textId="77777777" w:rsidR="00F95358" w:rsidRDefault="00F95358" w:rsidP="00F95358">
      <w:pPr>
        <w:pStyle w:val="Default"/>
        <w:widowControl/>
        <w:numPr>
          <w:ilvl w:val="0"/>
          <w:numId w:val="25"/>
        </w:numPr>
        <w:suppressAutoHyphens w:val="0"/>
        <w:autoSpaceDN w:val="0"/>
        <w:adjustRightInd w:val="0"/>
        <w:ind w:left="1418" w:hanging="425"/>
        <w:jc w:val="both"/>
        <w:rPr>
          <w:rFonts w:ascii="Times New Roman" w:hAnsi="Times New Roman" w:cs="Times New Roman"/>
        </w:rPr>
      </w:pPr>
      <w:r w:rsidRPr="00F95358">
        <w:rPr>
          <w:rFonts w:ascii="Times New Roman" w:hAnsi="Times New Roman" w:cs="Times New Roman"/>
        </w:rPr>
        <w:t xml:space="preserve">Cena brutto za realizację całości zamówienia </w:t>
      </w:r>
    </w:p>
    <w:p w14:paraId="63080D83" w14:textId="57ECC996" w:rsidR="00F95358" w:rsidRPr="00F95358" w:rsidRDefault="005C6852" w:rsidP="00F95358">
      <w:pPr>
        <w:pStyle w:val="Default"/>
        <w:widowControl/>
        <w:numPr>
          <w:ilvl w:val="0"/>
          <w:numId w:val="25"/>
        </w:numPr>
        <w:suppressAutoHyphens w:val="0"/>
        <w:autoSpaceDN w:val="0"/>
        <w:adjustRightInd w:val="0"/>
        <w:ind w:left="1418" w:hanging="425"/>
        <w:jc w:val="both"/>
        <w:rPr>
          <w:rFonts w:ascii="Times New Roman" w:hAnsi="Times New Roman" w:cs="Times New Roman"/>
        </w:rPr>
      </w:pPr>
      <w:r>
        <w:rPr>
          <w:rFonts w:ascii="Times New Roman" w:hAnsi="Times New Roman" w:cs="Times New Roman"/>
        </w:rPr>
        <w:t xml:space="preserve">Kryterium: </w:t>
      </w:r>
      <w:r w:rsidR="00F95358" w:rsidRPr="00F95358">
        <w:rPr>
          <w:rFonts w:ascii="Times New Roman" w:hAnsi="Times New Roman" w:cs="Times New Roman"/>
        </w:rPr>
        <w:t xml:space="preserve">Zapewnienie wsparcia użytkownika w procesie </w:t>
      </w:r>
      <w:r w:rsidR="007939CE">
        <w:rPr>
          <w:rFonts w:ascii="Times New Roman" w:hAnsi="Times New Roman" w:cs="Times New Roman"/>
        </w:rPr>
        <w:t xml:space="preserve">rejestracji, </w:t>
      </w:r>
      <w:r w:rsidR="00F95358" w:rsidRPr="00F95358">
        <w:rPr>
          <w:rFonts w:ascii="Times New Roman" w:hAnsi="Times New Roman" w:cs="Times New Roman"/>
        </w:rPr>
        <w:t xml:space="preserve">nominacji i diagnozy rozumiane jako zapewnienie kontaktu telefonicznego i mailowego w okresach trwania </w:t>
      </w:r>
      <w:r w:rsidR="007939CE">
        <w:rPr>
          <w:rFonts w:ascii="Times New Roman" w:hAnsi="Times New Roman" w:cs="Times New Roman"/>
        </w:rPr>
        <w:t>rejestracji, no</w:t>
      </w:r>
      <w:r w:rsidR="00F95358" w:rsidRPr="00F95358">
        <w:rPr>
          <w:rFonts w:ascii="Times New Roman" w:hAnsi="Times New Roman" w:cs="Times New Roman"/>
        </w:rPr>
        <w:t>minacji i diagnozy</w:t>
      </w:r>
    </w:p>
    <w:p w14:paraId="1801D21C" w14:textId="466B358F" w:rsidR="00F95358" w:rsidRDefault="005C6852" w:rsidP="009227C5">
      <w:pPr>
        <w:pStyle w:val="Default"/>
        <w:widowControl/>
        <w:numPr>
          <w:ilvl w:val="0"/>
          <w:numId w:val="25"/>
        </w:numPr>
        <w:suppressAutoHyphens w:val="0"/>
        <w:autoSpaceDN w:val="0"/>
        <w:adjustRightInd w:val="0"/>
        <w:ind w:left="1418" w:hanging="425"/>
        <w:jc w:val="both"/>
        <w:rPr>
          <w:rFonts w:ascii="Times New Roman" w:hAnsi="Times New Roman" w:cs="Times New Roman"/>
        </w:rPr>
      </w:pPr>
      <w:r>
        <w:rPr>
          <w:rFonts w:ascii="Times New Roman" w:hAnsi="Times New Roman" w:cs="Times New Roman"/>
        </w:rPr>
        <w:t xml:space="preserve">Kryterium: </w:t>
      </w:r>
      <w:r w:rsidR="00F95358" w:rsidRPr="00F95358">
        <w:rPr>
          <w:rFonts w:ascii="Times New Roman" w:hAnsi="Times New Roman" w:cs="Times New Roman"/>
        </w:rPr>
        <w:t>Elastyczność modułów e-learningowych</w:t>
      </w:r>
    </w:p>
    <w:p w14:paraId="029D5605" w14:textId="1DDB0956" w:rsidR="00F95358" w:rsidRDefault="005C6852" w:rsidP="009227C5">
      <w:pPr>
        <w:pStyle w:val="Default"/>
        <w:widowControl/>
        <w:numPr>
          <w:ilvl w:val="0"/>
          <w:numId w:val="25"/>
        </w:numPr>
        <w:suppressAutoHyphens w:val="0"/>
        <w:autoSpaceDN w:val="0"/>
        <w:adjustRightInd w:val="0"/>
        <w:ind w:left="1418" w:hanging="425"/>
        <w:jc w:val="both"/>
        <w:rPr>
          <w:rFonts w:ascii="Times New Roman" w:hAnsi="Times New Roman" w:cs="Times New Roman"/>
        </w:rPr>
      </w:pPr>
      <w:r>
        <w:rPr>
          <w:rFonts w:ascii="Times New Roman" w:hAnsi="Times New Roman" w:cs="Times New Roman"/>
        </w:rPr>
        <w:t xml:space="preserve">Kryterium: </w:t>
      </w:r>
      <w:r w:rsidR="00F95358" w:rsidRPr="00F95358">
        <w:rPr>
          <w:rFonts w:ascii="Times New Roman" w:hAnsi="Times New Roman" w:cs="Times New Roman"/>
        </w:rPr>
        <w:t>Rozwiązywanie problemów systemowych/technicznych rozumiane jako moment podjęcia stosownych działań zmierzających do wypracowania rozwiązania problemu wynikającego ze zgłoszenia</w:t>
      </w:r>
    </w:p>
    <w:p w14:paraId="646438DD" w14:textId="61EEF64D" w:rsidR="00F95358" w:rsidRDefault="005C6852" w:rsidP="009227C5">
      <w:pPr>
        <w:pStyle w:val="Default"/>
        <w:widowControl/>
        <w:numPr>
          <w:ilvl w:val="0"/>
          <w:numId w:val="25"/>
        </w:numPr>
        <w:suppressAutoHyphens w:val="0"/>
        <w:autoSpaceDN w:val="0"/>
        <w:adjustRightInd w:val="0"/>
        <w:ind w:left="1418" w:hanging="425"/>
        <w:jc w:val="both"/>
        <w:rPr>
          <w:rFonts w:ascii="Times New Roman" w:hAnsi="Times New Roman" w:cs="Times New Roman"/>
        </w:rPr>
      </w:pPr>
      <w:r>
        <w:rPr>
          <w:rFonts w:ascii="Times New Roman" w:hAnsi="Times New Roman" w:cs="Times New Roman"/>
        </w:rPr>
        <w:t xml:space="preserve">Kryterium: </w:t>
      </w:r>
      <w:r w:rsidR="00F95358" w:rsidRPr="00F95358">
        <w:rPr>
          <w:rFonts w:ascii="Times New Roman" w:hAnsi="Times New Roman" w:cs="Times New Roman"/>
        </w:rPr>
        <w:t>Reakcja na zgłoszenie rozumiana jako potwierdzenie prz</w:t>
      </w:r>
      <w:r w:rsidR="00F95358">
        <w:rPr>
          <w:rFonts w:ascii="Times New Roman" w:hAnsi="Times New Roman" w:cs="Times New Roman"/>
        </w:rPr>
        <w:t>yjęcia zgłoszenia do realizacji</w:t>
      </w:r>
    </w:p>
    <w:p w14:paraId="28D61204" w14:textId="4DA1171F" w:rsidR="00E17A51" w:rsidRDefault="00E17A51" w:rsidP="00E17A51">
      <w:pPr>
        <w:pStyle w:val="Default"/>
        <w:widowControl/>
        <w:numPr>
          <w:ilvl w:val="0"/>
          <w:numId w:val="24"/>
        </w:numPr>
        <w:suppressAutoHyphens w:val="0"/>
        <w:autoSpaceDN w:val="0"/>
        <w:adjustRightInd w:val="0"/>
        <w:jc w:val="both"/>
        <w:rPr>
          <w:rFonts w:ascii="Times New Roman" w:hAnsi="Times New Roman" w:cs="Times New Roman"/>
        </w:rPr>
      </w:pPr>
      <w:r w:rsidRPr="00394274">
        <w:rPr>
          <w:rFonts w:ascii="Times New Roman" w:hAnsi="Times New Roman" w:cs="Times New Roman"/>
        </w:rPr>
        <w:t xml:space="preserve">Zamawiający podpisze z Wykonawcą umowę na realizację usługi po upublicznieniu wyników postępowania. Umowa zawierała będzie wszystkie warunki określone </w:t>
      </w:r>
      <w:r>
        <w:rPr>
          <w:rFonts w:ascii="Times New Roman" w:hAnsi="Times New Roman" w:cs="Times New Roman"/>
        </w:rPr>
        <w:br/>
      </w:r>
      <w:r w:rsidRPr="00394274">
        <w:rPr>
          <w:rFonts w:ascii="Times New Roman" w:hAnsi="Times New Roman" w:cs="Times New Roman"/>
        </w:rPr>
        <w:t xml:space="preserve">w postępowaniu. </w:t>
      </w:r>
    </w:p>
    <w:p w14:paraId="377DE46B" w14:textId="77777777" w:rsidR="00E17A51" w:rsidRPr="008C164E" w:rsidRDefault="00E17A51" w:rsidP="00E17A51">
      <w:pPr>
        <w:pStyle w:val="Default"/>
        <w:widowControl/>
        <w:numPr>
          <w:ilvl w:val="0"/>
          <w:numId w:val="24"/>
        </w:numPr>
        <w:suppressAutoHyphens w:val="0"/>
        <w:autoSpaceDN w:val="0"/>
        <w:adjustRightInd w:val="0"/>
        <w:jc w:val="both"/>
        <w:rPr>
          <w:rFonts w:ascii="Times New Roman" w:hAnsi="Times New Roman" w:cs="Times New Roman"/>
        </w:rPr>
      </w:pPr>
      <w:r w:rsidRPr="008C164E">
        <w:rPr>
          <w:rFonts w:ascii="Times New Roman" w:hAnsi="Times New Roman" w:cs="Times New Roman"/>
        </w:rPr>
        <w:t>Oferenci nie są uprawnieni do występowania z jakimikolwiek roszczeniami pieniężnymi i niepieniężnymi wobec Zamawiającego w związku z niniejszym Zapytaniem ofertowym, w tym z tytułu poniesionych przez nich kosztów przygotowania oferty lub ewentualnych szkód, w szczególności w przypadku odstąpienia przez nich od postępowania lub wyboru innego Wykonawcy przez Zamawiającego.</w:t>
      </w:r>
    </w:p>
    <w:p w14:paraId="5A64780F" w14:textId="63894878" w:rsidR="00E17A51" w:rsidRPr="009A7246" w:rsidRDefault="00E42D91" w:rsidP="009A7246">
      <w:pPr>
        <w:pStyle w:val="Default"/>
        <w:widowControl/>
        <w:numPr>
          <w:ilvl w:val="0"/>
          <w:numId w:val="24"/>
        </w:numPr>
        <w:suppressAutoHyphens w:val="0"/>
        <w:autoSpaceDN w:val="0"/>
        <w:adjustRightInd w:val="0"/>
        <w:jc w:val="both"/>
        <w:rPr>
          <w:rFonts w:ascii="Times New Roman" w:hAnsi="Times New Roman" w:cs="Times New Roman"/>
        </w:rPr>
      </w:pPr>
      <w:r>
        <w:rPr>
          <w:rFonts w:ascii="Times New Roman" w:hAnsi="Times New Roman" w:cs="Times New Roman"/>
        </w:rPr>
        <w:t>Zamówienie</w:t>
      </w:r>
      <w:r w:rsidR="00E17A51" w:rsidRPr="008C164E">
        <w:rPr>
          <w:rFonts w:ascii="Times New Roman" w:hAnsi="Times New Roman" w:cs="Times New Roman"/>
        </w:rPr>
        <w:t xml:space="preserve"> nie może być dzielone przez Wykonawców. </w:t>
      </w:r>
      <w:r>
        <w:rPr>
          <w:rFonts w:ascii="Times New Roman" w:hAnsi="Times New Roman" w:cs="Times New Roman"/>
        </w:rPr>
        <w:t xml:space="preserve"> </w:t>
      </w:r>
      <w:r w:rsidR="00E17A51" w:rsidRPr="008C164E">
        <w:rPr>
          <w:rFonts w:ascii="Times New Roman" w:hAnsi="Times New Roman" w:cs="Times New Roman"/>
        </w:rPr>
        <w:t xml:space="preserve"> </w:t>
      </w:r>
    </w:p>
    <w:p w14:paraId="3BB7EC3B" w14:textId="19EE5CF1" w:rsidR="008F6C76" w:rsidRDefault="008F6C76" w:rsidP="00E17A51">
      <w:pPr>
        <w:pStyle w:val="Akapitzlist"/>
        <w:numPr>
          <w:ilvl w:val="0"/>
          <w:numId w:val="2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zatrzega sobie prawo do unieważnienia postępowania na każdym etapie bez podawania jego przyczyny.</w:t>
      </w:r>
    </w:p>
    <w:p w14:paraId="2FE788C6" w14:textId="229B8AFE" w:rsidR="000C664C" w:rsidRPr="00BF732C" w:rsidRDefault="00AC1308" w:rsidP="00E17A51">
      <w:pPr>
        <w:pStyle w:val="Akapitzlist"/>
        <w:numPr>
          <w:ilvl w:val="0"/>
          <w:numId w:val="2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Wykonawca ma obowiązek dołączenia do oferty wstępnej dokumentacji architektury systemu. </w:t>
      </w:r>
    </w:p>
    <w:p w14:paraId="088BA654" w14:textId="77777777" w:rsidR="00187A15" w:rsidRDefault="00187A15" w:rsidP="00A3774B">
      <w:pPr>
        <w:spacing w:before="100" w:beforeAutospacing="1" w:after="100" w:afterAutospacing="1"/>
        <w:jc w:val="both"/>
        <w:rPr>
          <w:rFonts w:ascii="Calibri" w:hAnsi="Calibri"/>
          <w:sz w:val="22"/>
          <w:szCs w:val="22"/>
        </w:rPr>
      </w:pPr>
    </w:p>
    <w:p w14:paraId="1552E17D" w14:textId="77777777" w:rsidR="008C118A" w:rsidRPr="00A3774B" w:rsidRDefault="008C118A" w:rsidP="00A3774B">
      <w:pPr>
        <w:spacing w:before="100" w:beforeAutospacing="1" w:after="100" w:afterAutospacing="1"/>
        <w:jc w:val="both"/>
        <w:rPr>
          <w:rFonts w:ascii="Calibri" w:hAnsi="Calibri"/>
          <w:sz w:val="22"/>
          <w:szCs w:val="22"/>
        </w:rPr>
      </w:pPr>
    </w:p>
    <w:p w14:paraId="03B72D1B" w14:textId="77777777" w:rsidR="008D78AA" w:rsidRPr="00226593" w:rsidRDefault="008D78AA" w:rsidP="008D78AA">
      <w:pPr>
        <w:jc w:val="both"/>
        <w:rPr>
          <w:b/>
        </w:rPr>
      </w:pPr>
      <w:r w:rsidRPr="00226593">
        <w:rPr>
          <w:b/>
        </w:rPr>
        <w:t>SKŁADANIE OFERT</w:t>
      </w:r>
    </w:p>
    <w:p w14:paraId="51507B72" w14:textId="77777777" w:rsidR="00284A4C" w:rsidRDefault="00284A4C" w:rsidP="00284A4C">
      <w:pPr>
        <w:jc w:val="both"/>
      </w:pPr>
    </w:p>
    <w:p w14:paraId="1D878E5F" w14:textId="06A2490E" w:rsidR="006412B6" w:rsidRDefault="00284A4C" w:rsidP="00284A4C">
      <w:pPr>
        <w:jc w:val="both"/>
      </w:pPr>
      <w:r>
        <w:t xml:space="preserve">Ofertę należy złożyć na załączonym formularzu w terminie 7 dni kalendarzowych od daty ogłoszenia niniejszego zapytania tj. do dnia </w:t>
      </w:r>
      <w:r w:rsidR="00A33ED5">
        <w:t>13.03.2017 r.</w:t>
      </w:r>
    </w:p>
    <w:p w14:paraId="6ED770A0" w14:textId="77777777" w:rsidR="00284A4C" w:rsidRDefault="00284A4C" w:rsidP="00284A4C">
      <w:pPr>
        <w:jc w:val="both"/>
      </w:pPr>
    </w:p>
    <w:p w14:paraId="5A08AEF9" w14:textId="62E06CB6" w:rsidR="00284A4C" w:rsidRDefault="00284A4C" w:rsidP="00284A4C">
      <w:pPr>
        <w:jc w:val="both"/>
      </w:pPr>
      <w:r>
        <w:t>Ofertę można przesłać e-mailem (skan własnoręcznie podpisanej oferty wraz z kompletem dokumentów) na adres: sandra.dragosz@wiosna.org.pl lub złożyć osobiście w siedzibie Stowarzyszenia WIOSNA, ul. Berka Joselewicza 21, 31-031 Kraków lub przesłać pocztą/kur</w:t>
      </w:r>
      <w:r w:rsidR="00781DA8">
        <w:t xml:space="preserve">ierem na w/w adres do dnia 13.03.2017 r. </w:t>
      </w:r>
      <w:r>
        <w:t>(liczy się data wpływu).</w:t>
      </w:r>
    </w:p>
    <w:p w14:paraId="0564E5BE" w14:textId="77777777" w:rsidR="00284A4C" w:rsidRDefault="00284A4C" w:rsidP="008D78AA">
      <w:pPr>
        <w:jc w:val="both"/>
      </w:pPr>
    </w:p>
    <w:p w14:paraId="58C7655F" w14:textId="1A2D623F" w:rsidR="008D78AA" w:rsidRDefault="008D78AA" w:rsidP="008D78AA">
      <w:pPr>
        <w:jc w:val="both"/>
      </w:pPr>
      <w:r w:rsidRPr="006463CA">
        <w:t>Osoba do kontaktu</w:t>
      </w:r>
      <w:r w:rsidR="00284A4C">
        <w:t xml:space="preserve"> w sprawie zamówienia</w:t>
      </w:r>
      <w:r w:rsidRPr="006463CA">
        <w:t xml:space="preserve">: Iwona Choncia </w:t>
      </w:r>
      <w:hyperlink r:id="rId12" w:history="1">
        <w:r w:rsidRPr="00580650">
          <w:rPr>
            <w:rStyle w:val="Hipercze"/>
          </w:rPr>
          <w:t>iwona.choncia@wiosna.org.pl</w:t>
        </w:r>
      </w:hyperlink>
      <w:r>
        <w:t xml:space="preserve"> </w:t>
      </w:r>
    </w:p>
    <w:p w14:paraId="631E8151" w14:textId="77777777" w:rsidR="00A3774B" w:rsidRDefault="00A3774B" w:rsidP="00EF38AA">
      <w:pPr>
        <w:jc w:val="both"/>
      </w:pPr>
    </w:p>
    <w:p w14:paraId="710568F0" w14:textId="02AF1642" w:rsidR="00DB3B19" w:rsidRPr="00DB3B19" w:rsidRDefault="00DB3B19" w:rsidP="00EF38AA">
      <w:pPr>
        <w:jc w:val="both"/>
      </w:pPr>
      <w:r w:rsidRPr="00DB3B19">
        <w:t>Załączniki:</w:t>
      </w:r>
    </w:p>
    <w:p w14:paraId="00B0335D" w14:textId="7EB6B175" w:rsidR="00DB3B19" w:rsidRDefault="00DB3B19" w:rsidP="00DB3B19">
      <w:pPr>
        <w:pStyle w:val="Akapitzlist"/>
        <w:numPr>
          <w:ilvl w:val="0"/>
          <w:numId w:val="30"/>
        </w:numPr>
        <w:jc w:val="both"/>
        <w:rPr>
          <w:rFonts w:ascii="Times New Roman" w:hAnsi="Times New Roman" w:cs="Times New Roman"/>
          <w:sz w:val="24"/>
          <w:szCs w:val="24"/>
        </w:rPr>
      </w:pPr>
      <w:r w:rsidRPr="00DB3B19">
        <w:rPr>
          <w:rFonts w:ascii="Times New Roman" w:hAnsi="Times New Roman" w:cs="Times New Roman"/>
          <w:sz w:val="24"/>
          <w:szCs w:val="24"/>
        </w:rPr>
        <w:t>Zał</w:t>
      </w:r>
      <w:r>
        <w:rPr>
          <w:rFonts w:ascii="Times New Roman" w:hAnsi="Times New Roman" w:cs="Times New Roman"/>
          <w:sz w:val="24"/>
          <w:szCs w:val="24"/>
        </w:rPr>
        <w:t>ącznik nr 1 – Formularz ofertowy</w:t>
      </w:r>
    </w:p>
    <w:p w14:paraId="62269F35" w14:textId="4F930BED" w:rsidR="00DB3B19" w:rsidRDefault="00DB3B19" w:rsidP="00AC0C49">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Załącznik nr 2 - </w:t>
      </w:r>
      <w:r w:rsidRPr="00DB3B19">
        <w:rPr>
          <w:rFonts w:ascii="Times New Roman" w:hAnsi="Times New Roman" w:cs="Times New Roman"/>
          <w:sz w:val="24"/>
          <w:szCs w:val="24"/>
        </w:rPr>
        <w:t>Wykaz usług wykonanych lub wykonyw</w:t>
      </w:r>
      <w:r w:rsidR="00AC0C49">
        <w:rPr>
          <w:rFonts w:ascii="Times New Roman" w:hAnsi="Times New Roman" w:cs="Times New Roman"/>
          <w:sz w:val="24"/>
          <w:szCs w:val="24"/>
        </w:rPr>
        <w:t xml:space="preserve">anych w okresie ostatnich 5 lat </w:t>
      </w:r>
      <w:r w:rsidR="00AC0C49" w:rsidRPr="00AC0C49">
        <w:rPr>
          <w:rFonts w:ascii="Times New Roman" w:hAnsi="Times New Roman" w:cs="Times New Roman"/>
          <w:sz w:val="24"/>
          <w:szCs w:val="24"/>
        </w:rPr>
        <w:t xml:space="preserve">przed </w:t>
      </w:r>
      <w:r w:rsidR="008E0B09">
        <w:rPr>
          <w:rFonts w:ascii="Times New Roman" w:hAnsi="Times New Roman" w:cs="Times New Roman"/>
          <w:sz w:val="24"/>
          <w:szCs w:val="24"/>
        </w:rPr>
        <w:t>upływem terminu składania ofert</w:t>
      </w:r>
      <w:r w:rsidR="00AC0C49" w:rsidRPr="00AC0C49">
        <w:rPr>
          <w:rFonts w:ascii="Times New Roman" w:hAnsi="Times New Roman" w:cs="Times New Roman"/>
          <w:sz w:val="24"/>
          <w:szCs w:val="24"/>
        </w:rPr>
        <w:t>, a jeżeli okres prowadzenia działalności jest krótszy – w tym okresie,</w:t>
      </w:r>
      <w:r w:rsidRPr="00DB3B19">
        <w:rPr>
          <w:rFonts w:ascii="Times New Roman" w:hAnsi="Times New Roman" w:cs="Times New Roman"/>
          <w:sz w:val="24"/>
          <w:szCs w:val="24"/>
        </w:rPr>
        <w:t xml:space="preserve"> polegających na wdrażaniu systemów wspierających zarządzanie projektami, szkoleniami lub przedsiębiorstwem</w:t>
      </w:r>
    </w:p>
    <w:p w14:paraId="6F2AA252" w14:textId="13A1C31F" w:rsidR="00DB3B19" w:rsidRDefault="00DB3B19" w:rsidP="00AC0C49">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Załącznik nr 3 – </w:t>
      </w:r>
      <w:r w:rsidRPr="00DB3B19">
        <w:rPr>
          <w:rFonts w:ascii="Times New Roman" w:hAnsi="Times New Roman" w:cs="Times New Roman"/>
          <w:sz w:val="24"/>
          <w:szCs w:val="24"/>
        </w:rPr>
        <w:t>Wykaz usług wykonanych lub wykonyw</w:t>
      </w:r>
      <w:r w:rsidR="00AC0C49">
        <w:rPr>
          <w:rFonts w:ascii="Times New Roman" w:hAnsi="Times New Roman" w:cs="Times New Roman"/>
          <w:sz w:val="24"/>
          <w:szCs w:val="24"/>
        </w:rPr>
        <w:t xml:space="preserve">anych w okresie ostatnich 5 lat </w:t>
      </w:r>
      <w:r w:rsidR="008E0B09">
        <w:rPr>
          <w:rFonts w:ascii="Times New Roman" w:hAnsi="Times New Roman" w:cs="Times New Roman"/>
          <w:sz w:val="24"/>
          <w:szCs w:val="24"/>
        </w:rPr>
        <w:t>przed upływem terminu składania ofert</w:t>
      </w:r>
      <w:r w:rsidR="00AC0C49" w:rsidRPr="00AC0C49">
        <w:rPr>
          <w:rFonts w:ascii="Times New Roman" w:hAnsi="Times New Roman" w:cs="Times New Roman"/>
          <w:sz w:val="24"/>
          <w:szCs w:val="24"/>
        </w:rPr>
        <w:t>, a jeżeli okres prowadzenia działalności jest krótszy – w tym okresie,</w:t>
      </w:r>
      <w:r w:rsidR="00F440A7">
        <w:rPr>
          <w:rFonts w:ascii="Times New Roman" w:hAnsi="Times New Roman" w:cs="Times New Roman"/>
          <w:sz w:val="24"/>
          <w:szCs w:val="24"/>
        </w:rPr>
        <w:t xml:space="preserve"> </w:t>
      </w:r>
      <w:r w:rsidRPr="00DB3B19">
        <w:rPr>
          <w:rFonts w:ascii="Times New Roman" w:hAnsi="Times New Roman" w:cs="Times New Roman"/>
          <w:sz w:val="24"/>
          <w:szCs w:val="24"/>
        </w:rPr>
        <w:t>polegających na opracowaniu i przygotowaniu (zaprojektowanie, wyprodukowanie i zaimplementowanie) szkoleń e-learningowych</w:t>
      </w:r>
    </w:p>
    <w:p w14:paraId="05AEEA3E" w14:textId="50A523B9" w:rsidR="00E579A0" w:rsidRDefault="00324A0B" w:rsidP="00E579A0">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Załącznik nr 4</w:t>
      </w:r>
      <w:r w:rsidR="00E579A0">
        <w:rPr>
          <w:rFonts w:ascii="Times New Roman" w:hAnsi="Times New Roman" w:cs="Times New Roman"/>
          <w:sz w:val="24"/>
          <w:szCs w:val="24"/>
        </w:rPr>
        <w:t xml:space="preserve"> – </w:t>
      </w:r>
      <w:r w:rsidR="00E579A0" w:rsidRPr="00E579A0">
        <w:rPr>
          <w:rFonts w:ascii="Times New Roman" w:hAnsi="Times New Roman" w:cs="Times New Roman"/>
          <w:sz w:val="24"/>
          <w:szCs w:val="24"/>
        </w:rPr>
        <w:t>Oświadczenie o braku powiązań z zamawiającym</w:t>
      </w:r>
    </w:p>
    <w:p w14:paraId="41F989BB" w14:textId="2A60052A" w:rsidR="00E579A0" w:rsidRPr="00E579A0" w:rsidRDefault="00324A0B" w:rsidP="00E579A0">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Załącznik nr 5</w:t>
      </w:r>
      <w:r w:rsidR="00E579A0">
        <w:rPr>
          <w:rFonts w:ascii="Times New Roman" w:hAnsi="Times New Roman" w:cs="Times New Roman"/>
          <w:sz w:val="24"/>
          <w:szCs w:val="24"/>
        </w:rPr>
        <w:t xml:space="preserve"> – Formularz zgłoszeniowy MT</w:t>
      </w:r>
    </w:p>
    <w:sectPr w:rsidR="00E579A0" w:rsidRPr="00E579A0" w:rsidSect="009A08C3">
      <w:headerReference w:type="default" r:id="rId13"/>
      <w:footerReference w:type="default" r:id="rId14"/>
      <w:pgSz w:w="11906" w:h="16838"/>
      <w:pgMar w:top="89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431AC" w14:textId="77777777" w:rsidR="00247EE9" w:rsidRDefault="00247EE9" w:rsidP="007D0621">
      <w:r>
        <w:separator/>
      </w:r>
    </w:p>
  </w:endnote>
  <w:endnote w:type="continuationSeparator" w:id="0">
    <w:p w14:paraId="795E32FD" w14:textId="77777777" w:rsidR="00247EE9" w:rsidRDefault="00247EE9" w:rsidP="007D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1E4" w14:textId="0495C884" w:rsidR="00730FBE" w:rsidRPr="00E04B48" w:rsidRDefault="00730FBE" w:rsidP="00B90A63">
    <w:pPr>
      <w:pStyle w:val="Stopka"/>
      <w:jc w:val="center"/>
      <w:rPr>
        <w:rFonts w:ascii="Tahoma" w:hAnsi="Tahoma" w:cs="Tahoma"/>
        <w:sz w:val="16"/>
        <w:szCs w:val="16"/>
      </w:rPr>
    </w:pPr>
    <w:r>
      <w:rPr>
        <w:rFonts w:ascii="Tahoma" w:hAnsi="Tahoma" w:cs="Tahoma"/>
        <w:noProof/>
        <w:sz w:val="16"/>
        <w:szCs w:val="16"/>
      </w:rPr>
      <w:drawing>
        <wp:inline distT="0" distB="0" distL="0" distR="0" wp14:anchorId="69CC83FC" wp14:editId="69AF5C78">
          <wp:extent cx="5761355" cy="2984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98450"/>
                  </a:xfrm>
                  <a:prstGeom prst="rect">
                    <a:avLst/>
                  </a:prstGeom>
                  <a:noFill/>
                </pic:spPr>
              </pic:pic>
            </a:graphicData>
          </a:graphic>
        </wp:inline>
      </w:drawing>
    </w:r>
    <w:r w:rsidRPr="00E04B48">
      <w:rPr>
        <w:rFonts w:ascii="Tahoma" w:hAnsi="Tahoma" w:cs="Tahoma"/>
        <w:sz w:val="16"/>
        <w:szCs w:val="16"/>
      </w:rPr>
      <w:t xml:space="preserve">Strona </w:t>
    </w:r>
    <w:r w:rsidRPr="00E04B48">
      <w:rPr>
        <w:rFonts w:ascii="Tahoma" w:hAnsi="Tahoma" w:cs="Tahoma"/>
        <w:sz w:val="16"/>
        <w:szCs w:val="16"/>
      </w:rPr>
      <w:fldChar w:fldCharType="begin"/>
    </w:r>
    <w:r w:rsidRPr="00E04B48">
      <w:rPr>
        <w:rFonts w:ascii="Tahoma" w:hAnsi="Tahoma" w:cs="Tahoma"/>
        <w:sz w:val="16"/>
        <w:szCs w:val="16"/>
      </w:rPr>
      <w:instrText xml:space="preserve"> PAGE </w:instrText>
    </w:r>
    <w:r w:rsidRPr="00E04B48">
      <w:rPr>
        <w:rFonts w:ascii="Tahoma" w:hAnsi="Tahoma" w:cs="Tahoma"/>
        <w:sz w:val="16"/>
        <w:szCs w:val="16"/>
      </w:rPr>
      <w:fldChar w:fldCharType="separate"/>
    </w:r>
    <w:r w:rsidR="00D7519F">
      <w:rPr>
        <w:rFonts w:ascii="Tahoma" w:hAnsi="Tahoma" w:cs="Tahoma"/>
        <w:noProof/>
        <w:sz w:val="16"/>
        <w:szCs w:val="16"/>
      </w:rPr>
      <w:t>11</w:t>
    </w:r>
    <w:r w:rsidRPr="00E04B48">
      <w:rPr>
        <w:rFonts w:ascii="Tahoma" w:hAnsi="Tahoma" w:cs="Tahoma"/>
        <w:sz w:val="16"/>
        <w:szCs w:val="16"/>
      </w:rPr>
      <w:fldChar w:fldCharType="end"/>
    </w:r>
    <w:r w:rsidRPr="00E04B48">
      <w:rPr>
        <w:rFonts w:ascii="Tahoma" w:hAnsi="Tahoma" w:cs="Tahoma"/>
        <w:sz w:val="16"/>
        <w:szCs w:val="16"/>
      </w:rPr>
      <w:t xml:space="preserve"> z </w:t>
    </w:r>
    <w:r w:rsidRPr="00E04B48">
      <w:rPr>
        <w:rFonts w:ascii="Tahoma" w:hAnsi="Tahoma" w:cs="Tahoma"/>
        <w:sz w:val="16"/>
        <w:szCs w:val="16"/>
      </w:rPr>
      <w:fldChar w:fldCharType="begin"/>
    </w:r>
    <w:r w:rsidRPr="00E04B48">
      <w:rPr>
        <w:rFonts w:ascii="Tahoma" w:hAnsi="Tahoma" w:cs="Tahoma"/>
        <w:sz w:val="16"/>
        <w:szCs w:val="16"/>
      </w:rPr>
      <w:instrText xml:space="preserve"> NUMPAGES </w:instrText>
    </w:r>
    <w:r w:rsidRPr="00E04B48">
      <w:rPr>
        <w:rFonts w:ascii="Tahoma" w:hAnsi="Tahoma" w:cs="Tahoma"/>
        <w:sz w:val="16"/>
        <w:szCs w:val="16"/>
      </w:rPr>
      <w:fldChar w:fldCharType="separate"/>
    </w:r>
    <w:r w:rsidR="00D7519F">
      <w:rPr>
        <w:rFonts w:ascii="Tahoma" w:hAnsi="Tahoma" w:cs="Tahoma"/>
        <w:noProof/>
        <w:sz w:val="16"/>
        <w:szCs w:val="16"/>
      </w:rPr>
      <w:t>11</w:t>
    </w:r>
    <w:r w:rsidRPr="00E04B48">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FEC57" w14:textId="77777777" w:rsidR="00247EE9" w:rsidRDefault="00247EE9" w:rsidP="007D0621">
      <w:r>
        <w:separator/>
      </w:r>
    </w:p>
  </w:footnote>
  <w:footnote w:type="continuationSeparator" w:id="0">
    <w:p w14:paraId="5BC5CD43" w14:textId="77777777" w:rsidR="00247EE9" w:rsidRDefault="00247EE9" w:rsidP="007D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EC5D9" w14:textId="647F13BC" w:rsidR="00730FBE" w:rsidRDefault="00730FBE" w:rsidP="0094728C">
    <w:pPr>
      <w:pStyle w:val="Nagwek"/>
      <w:jc w:val="right"/>
    </w:pPr>
    <w:r>
      <w:rPr>
        <w:noProof/>
      </w:rPr>
      <w:drawing>
        <wp:inline distT="0" distB="0" distL="0" distR="0" wp14:anchorId="0F9268F2" wp14:editId="79198E90">
          <wp:extent cx="1889760" cy="4997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BAA"/>
    <w:multiLevelType w:val="hybridMultilevel"/>
    <w:tmpl w:val="427CFE22"/>
    <w:lvl w:ilvl="0" w:tplc="A4F6DB88">
      <w:start w:val="1"/>
      <w:numFmt w:val="decimal"/>
      <w:lvlText w:val="%1."/>
      <w:lvlJc w:val="left"/>
      <w:pPr>
        <w:ind w:left="720" w:hanging="360"/>
      </w:pPr>
      <w:rPr>
        <w:rFonts w:asciiTheme="majorHAnsi" w:hAnsiTheme="majorHAnsi" w:cs="Arial" w:hint="default"/>
        <w:color w:val="222222"/>
        <w:sz w:val="20"/>
        <w:szCs w:val="20"/>
      </w:rPr>
    </w:lvl>
    <w:lvl w:ilvl="1" w:tplc="FE245074">
      <w:start w:val="1"/>
      <w:numFmt w:val="bullet"/>
      <w:lvlText w:val=""/>
      <w:lvlJc w:val="left"/>
      <w:pPr>
        <w:ind w:left="1770" w:hanging="69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013D7"/>
    <w:multiLevelType w:val="hybridMultilevel"/>
    <w:tmpl w:val="880EE552"/>
    <w:lvl w:ilvl="0" w:tplc="89D073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3738B5"/>
    <w:multiLevelType w:val="hybridMultilevel"/>
    <w:tmpl w:val="273A52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C3413"/>
    <w:multiLevelType w:val="hybridMultilevel"/>
    <w:tmpl w:val="81003D18"/>
    <w:lvl w:ilvl="0" w:tplc="851A9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E1E2603"/>
    <w:multiLevelType w:val="hybridMultilevel"/>
    <w:tmpl w:val="5C64BC8A"/>
    <w:lvl w:ilvl="0" w:tplc="8D268D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E58AC"/>
    <w:multiLevelType w:val="hybridMultilevel"/>
    <w:tmpl w:val="EB82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02BF2"/>
    <w:multiLevelType w:val="hybridMultilevel"/>
    <w:tmpl w:val="A8E84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6205D2"/>
    <w:multiLevelType w:val="hybridMultilevel"/>
    <w:tmpl w:val="0C266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01CA6"/>
    <w:multiLevelType w:val="hybridMultilevel"/>
    <w:tmpl w:val="6738627E"/>
    <w:lvl w:ilvl="0" w:tplc="01B2634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997044"/>
    <w:multiLevelType w:val="hybridMultilevel"/>
    <w:tmpl w:val="6C3A6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51273"/>
    <w:multiLevelType w:val="hybridMultilevel"/>
    <w:tmpl w:val="B29A5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7731C"/>
    <w:multiLevelType w:val="hybridMultilevel"/>
    <w:tmpl w:val="A8124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532D4E"/>
    <w:multiLevelType w:val="hybridMultilevel"/>
    <w:tmpl w:val="83A4B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5D6111"/>
    <w:multiLevelType w:val="hybridMultilevel"/>
    <w:tmpl w:val="23DAE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85640"/>
    <w:multiLevelType w:val="hybridMultilevel"/>
    <w:tmpl w:val="CFC44BF6"/>
    <w:lvl w:ilvl="0" w:tplc="B34E6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86EA8"/>
    <w:multiLevelType w:val="hybridMultilevel"/>
    <w:tmpl w:val="5E2E8CCA"/>
    <w:lvl w:ilvl="0" w:tplc="BF08440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C3260D"/>
    <w:multiLevelType w:val="hybridMultilevel"/>
    <w:tmpl w:val="173A7E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4F291664"/>
    <w:multiLevelType w:val="hybridMultilevel"/>
    <w:tmpl w:val="8022147C"/>
    <w:lvl w:ilvl="0" w:tplc="4CA254FE">
      <w:start w:val="1"/>
      <w:numFmt w:val="lowerLetter"/>
      <w:lvlText w:val="%1)"/>
      <w:lvlJc w:val="left"/>
      <w:pPr>
        <w:ind w:left="1866" w:hanging="360"/>
      </w:pPr>
      <w:rPr>
        <w:rFonts w:hint="default"/>
        <w:b w:val="0"/>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54E512A3"/>
    <w:multiLevelType w:val="hybridMultilevel"/>
    <w:tmpl w:val="6634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50546E"/>
    <w:multiLevelType w:val="hybridMultilevel"/>
    <w:tmpl w:val="FAF4F16A"/>
    <w:lvl w:ilvl="0" w:tplc="5D9C9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016315"/>
    <w:multiLevelType w:val="hybridMultilevel"/>
    <w:tmpl w:val="703407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D81AA3"/>
    <w:multiLevelType w:val="hybridMultilevel"/>
    <w:tmpl w:val="3AF4F3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5C4E77"/>
    <w:multiLevelType w:val="hybridMultilevel"/>
    <w:tmpl w:val="D84696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B81C36"/>
    <w:multiLevelType w:val="hybridMultilevel"/>
    <w:tmpl w:val="E5104D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972AA"/>
    <w:multiLevelType w:val="hybridMultilevel"/>
    <w:tmpl w:val="47A87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BF2E48"/>
    <w:multiLevelType w:val="hybridMultilevel"/>
    <w:tmpl w:val="6A64FFC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7193B12"/>
    <w:multiLevelType w:val="hybridMultilevel"/>
    <w:tmpl w:val="792E4D16"/>
    <w:lvl w:ilvl="0" w:tplc="0FEAF2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02E79"/>
    <w:multiLevelType w:val="hybridMultilevel"/>
    <w:tmpl w:val="062C1824"/>
    <w:lvl w:ilvl="0" w:tplc="BF08440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BBE7DDF"/>
    <w:multiLevelType w:val="hybridMultilevel"/>
    <w:tmpl w:val="273A52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92C06"/>
    <w:multiLevelType w:val="hybridMultilevel"/>
    <w:tmpl w:val="352E93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636BE0"/>
    <w:multiLevelType w:val="hybridMultilevel"/>
    <w:tmpl w:val="3712F5A2"/>
    <w:lvl w:ilvl="0" w:tplc="04150013">
      <w:start w:val="1"/>
      <w:numFmt w:val="upperRoman"/>
      <w:lvlText w:val="%1."/>
      <w:lvlJc w:val="right"/>
      <w:pPr>
        <w:ind w:left="720" w:hanging="360"/>
      </w:pPr>
    </w:lvl>
    <w:lvl w:ilvl="1" w:tplc="1A64D872">
      <w:start w:val="1"/>
      <w:numFmt w:val="lowerLetter"/>
      <w:lvlText w:val="%2."/>
      <w:lvlJc w:val="left"/>
      <w:pPr>
        <w:ind w:left="1440" w:hanging="360"/>
      </w:pPr>
      <w:rPr>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8"/>
  </w:num>
  <w:num w:numId="3">
    <w:abstractNumId w:val="3"/>
  </w:num>
  <w:num w:numId="4">
    <w:abstractNumId w:val="9"/>
  </w:num>
  <w:num w:numId="5">
    <w:abstractNumId w:val="2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6"/>
  </w:num>
  <w:num w:numId="16">
    <w:abstractNumId w:val="20"/>
  </w:num>
  <w:num w:numId="17">
    <w:abstractNumId w:val="2"/>
  </w:num>
  <w:num w:numId="18">
    <w:abstractNumId w:val="27"/>
  </w:num>
  <w:num w:numId="19">
    <w:abstractNumId w:val="15"/>
  </w:num>
  <w:num w:numId="20">
    <w:abstractNumId w:val="30"/>
  </w:num>
  <w:num w:numId="21">
    <w:abstractNumId w:val="10"/>
  </w:num>
  <w:num w:numId="22">
    <w:abstractNumId w:val="4"/>
  </w:num>
  <w:num w:numId="23">
    <w:abstractNumId w:val="17"/>
  </w:num>
  <w:num w:numId="24">
    <w:abstractNumId w:val="19"/>
  </w:num>
  <w:num w:numId="25">
    <w:abstractNumId w:val="16"/>
  </w:num>
  <w:num w:numId="26">
    <w:abstractNumId w:val="23"/>
  </w:num>
  <w:num w:numId="27">
    <w:abstractNumId w:val="7"/>
  </w:num>
  <w:num w:numId="28">
    <w:abstractNumId w:val="29"/>
  </w:num>
  <w:num w:numId="29">
    <w:abstractNumId w:val="22"/>
  </w:num>
  <w:num w:numId="30">
    <w:abstractNumId w:val="13"/>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77"/>
    <w:rsid w:val="0001679C"/>
    <w:rsid w:val="0002289B"/>
    <w:rsid w:val="00026C23"/>
    <w:rsid w:val="00026D06"/>
    <w:rsid w:val="000344FB"/>
    <w:rsid w:val="0004644E"/>
    <w:rsid w:val="0005774D"/>
    <w:rsid w:val="00065784"/>
    <w:rsid w:val="00066E4F"/>
    <w:rsid w:val="0007341D"/>
    <w:rsid w:val="00077464"/>
    <w:rsid w:val="00083103"/>
    <w:rsid w:val="000947BA"/>
    <w:rsid w:val="00097087"/>
    <w:rsid w:val="000A4641"/>
    <w:rsid w:val="000B68DE"/>
    <w:rsid w:val="000C1307"/>
    <w:rsid w:val="000C1AC7"/>
    <w:rsid w:val="000C4441"/>
    <w:rsid w:val="000C664C"/>
    <w:rsid w:val="000D3508"/>
    <w:rsid w:val="000E2D2E"/>
    <w:rsid w:val="00103473"/>
    <w:rsid w:val="00107A96"/>
    <w:rsid w:val="00113F25"/>
    <w:rsid w:val="00117213"/>
    <w:rsid w:val="0012096C"/>
    <w:rsid w:val="001219F6"/>
    <w:rsid w:val="001333F6"/>
    <w:rsid w:val="00136719"/>
    <w:rsid w:val="00157BFF"/>
    <w:rsid w:val="00162B04"/>
    <w:rsid w:val="00163402"/>
    <w:rsid w:val="001652BB"/>
    <w:rsid w:val="001661A5"/>
    <w:rsid w:val="0017074F"/>
    <w:rsid w:val="00181EF0"/>
    <w:rsid w:val="001864FE"/>
    <w:rsid w:val="00187A15"/>
    <w:rsid w:val="00192D97"/>
    <w:rsid w:val="001969C9"/>
    <w:rsid w:val="001A1F2B"/>
    <w:rsid w:val="001B7AE9"/>
    <w:rsid w:val="001D3EF1"/>
    <w:rsid w:val="001D5855"/>
    <w:rsid w:val="001F1A63"/>
    <w:rsid w:val="002013DA"/>
    <w:rsid w:val="00210C26"/>
    <w:rsid w:val="0021691D"/>
    <w:rsid w:val="00223619"/>
    <w:rsid w:val="002263D1"/>
    <w:rsid w:val="00226593"/>
    <w:rsid w:val="00231313"/>
    <w:rsid w:val="002320EF"/>
    <w:rsid w:val="00235E2D"/>
    <w:rsid w:val="0024128C"/>
    <w:rsid w:val="00242E6C"/>
    <w:rsid w:val="00244ECB"/>
    <w:rsid w:val="00247EE9"/>
    <w:rsid w:val="00251128"/>
    <w:rsid w:val="002554EE"/>
    <w:rsid w:val="00255B3B"/>
    <w:rsid w:val="00260CA3"/>
    <w:rsid w:val="00265373"/>
    <w:rsid w:val="00270BA1"/>
    <w:rsid w:val="00274451"/>
    <w:rsid w:val="0027744C"/>
    <w:rsid w:val="00284A4C"/>
    <w:rsid w:val="00286524"/>
    <w:rsid w:val="002868E2"/>
    <w:rsid w:val="002A54B1"/>
    <w:rsid w:val="002B75C6"/>
    <w:rsid w:val="002B776C"/>
    <w:rsid w:val="002C485F"/>
    <w:rsid w:val="002C4A01"/>
    <w:rsid w:val="002D4C8F"/>
    <w:rsid w:val="002D654C"/>
    <w:rsid w:val="002E0731"/>
    <w:rsid w:val="002E3EFC"/>
    <w:rsid w:val="002F1727"/>
    <w:rsid w:val="002F4B2F"/>
    <w:rsid w:val="002F4D3E"/>
    <w:rsid w:val="00300526"/>
    <w:rsid w:val="00302F1E"/>
    <w:rsid w:val="00307913"/>
    <w:rsid w:val="0030795A"/>
    <w:rsid w:val="00317516"/>
    <w:rsid w:val="00320544"/>
    <w:rsid w:val="003237E8"/>
    <w:rsid w:val="00324A0B"/>
    <w:rsid w:val="00330718"/>
    <w:rsid w:val="003422DC"/>
    <w:rsid w:val="00343FCC"/>
    <w:rsid w:val="003473D3"/>
    <w:rsid w:val="00367E64"/>
    <w:rsid w:val="00383454"/>
    <w:rsid w:val="00392870"/>
    <w:rsid w:val="00392AEE"/>
    <w:rsid w:val="003A07A1"/>
    <w:rsid w:val="003A28F5"/>
    <w:rsid w:val="003D2E3B"/>
    <w:rsid w:val="003E4FB8"/>
    <w:rsid w:val="003F018B"/>
    <w:rsid w:val="003F34E1"/>
    <w:rsid w:val="00401067"/>
    <w:rsid w:val="00425DE3"/>
    <w:rsid w:val="004368AC"/>
    <w:rsid w:val="004532F1"/>
    <w:rsid w:val="0046416A"/>
    <w:rsid w:val="0046554F"/>
    <w:rsid w:val="0048011B"/>
    <w:rsid w:val="0048296A"/>
    <w:rsid w:val="004859C5"/>
    <w:rsid w:val="004972FC"/>
    <w:rsid w:val="004A6A00"/>
    <w:rsid w:val="004A768E"/>
    <w:rsid w:val="004C45B2"/>
    <w:rsid w:val="004C5CA6"/>
    <w:rsid w:val="004D0FAB"/>
    <w:rsid w:val="004D2871"/>
    <w:rsid w:val="004D52EF"/>
    <w:rsid w:val="004E6B0D"/>
    <w:rsid w:val="00504FDE"/>
    <w:rsid w:val="00513A06"/>
    <w:rsid w:val="00524267"/>
    <w:rsid w:val="0052739C"/>
    <w:rsid w:val="00527826"/>
    <w:rsid w:val="00534301"/>
    <w:rsid w:val="005346E8"/>
    <w:rsid w:val="00537D85"/>
    <w:rsid w:val="00542D60"/>
    <w:rsid w:val="005476FE"/>
    <w:rsid w:val="0055074C"/>
    <w:rsid w:val="00577BB1"/>
    <w:rsid w:val="005804B3"/>
    <w:rsid w:val="00583484"/>
    <w:rsid w:val="0058472D"/>
    <w:rsid w:val="00587B3E"/>
    <w:rsid w:val="00590C30"/>
    <w:rsid w:val="0059551D"/>
    <w:rsid w:val="00597FB0"/>
    <w:rsid w:val="005A1935"/>
    <w:rsid w:val="005A696D"/>
    <w:rsid w:val="005B472D"/>
    <w:rsid w:val="005B580C"/>
    <w:rsid w:val="005C6852"/>
    <w:rsid w:val="005D405F"/>
    <w:rsid w:val="005D643B"/>
    <w:rsid w:val="005D7857"/>
    <w:rsid w:val="00602AD8"/>
    <w:rsid w:val="00607C75"/>
    <w:rsid w:val="00625270"/>
    <w:rsid w:val="00627A35"/>
    <w:rsid w:val="006368F9"/>
    <w:rsid w:val="00637FCE"/>
    <w:rsid w:val="006412B6"/>
    <w:rsid w:val="006463CA"/>
    <w:rsid w:val="00651478"/>
    <w:rsid w:val="00655A0F"/>
    <w:rsid w:val="0066118E"/>
    <w:rsid w:val="00667D77"/>
    <w:rsid w:val="00671B88"/>
    <w:rsid w:val="006736DF"/>
    <w:rsid w:val="006836EF"/>
    <w:rsid w:val="006B3AA2"/>
    <w:rsid w:val="006C0A5E"/>
    <w:rsid w:val="006C4A8E"/>
    <w:rsid w:val="006C5B71"/>
    <w:rsid w:val="006D57F9"/>
    <w:rsid w:val="006D72A5"/>
    <w:rsid w:val="006E610E"/>
    <w:rsid w:val="006F735D"/>
    <w:rsid w:val="007002EE"/>
    <w:rsid w:val="00707733"/>
    <w:rsid w:val="00721349"/>
    <w:rsid w:val="00730FBE"/>
    <w:rsid w:val="00735A8E"/>
    <w:rsid w:val="0073666C"/>
    <w:rsid w:val="00736C0C"/>
    <w:rsid w:val="00740B61"/>
    <w:rsid w:val="00747B2C"/>
    <w:rsid w:val="00747C7D"/>
    <w:rsid w:val="007512F7"/>
    <w:rsid w:val="00765EE4"/>
    <w:rsid w:val="00775A42"/>
    <w:rsid w:val="00780204"/>
    <w:rsid w:val="00781DA8"/>
    <w:rsid w:val="00786D13"/>
    <w:rsid w:val="00791CE5"/>
    <w:rsid w:val="007939CE"/>
    <w:rsid w:val="0079621A"/>
    <w:rsid w:val="007B34D3"/>
    <w:rsid w:val="007B5115"/>
    <w:rsid w:val="007C36C5"/>
    <w:rsid w:val="007D0621"/>
    <w:rsid w:val="007E138B"/>
    <w:rsid w:val="008007BC"/>
    <w:rsid w:val="00812862"/>
    <w:rsid w:val="0083442F"/>
    <w:rsid w:val="0085219A"/>
    <w:rsid w:val="00855373"/>
    <w:rsid w:val="00855748"/>
    <w:rsid w:val="00857602"/>
    <w:rsid w:val="008600A7"/>
    <w:rsid w:val="00860398"/>
    <w:rsid w:val="00865550"/>
    <w:rsid w:val="00874E41"/>
    <w:rsid w:val="00891E46"/>
    <w:rsid w:val="00891EE1"/>
    <w:rsid w:val="00896FEB"/>
    <w:rsid w:val="008A4688"/>
    <w:rsid w:val="008A4F80"/>
    <w:rsid w:val="008A62A9"/>
    <w:rsid w:val="008A728E"/>
    <w:rsid w:val="008B7486"/>
    <w:rsid w:val="008C118A"/>
    <w:rsid w:val="008C19FD"/>
    <w:rsid w:val="008C7EDC"/>
    <w:rsid w:val="008D07AD"/>
    <w:rsid w:val="008D0A7C"/>
    <w:rsid w:val="008D2C10"/>
    <w:rsid w:val="008D78AA"/>
    <w:rsid w:val="008E0B09"/>
    <w:rsid w:val="008E1DFD"/>
    <w:rsid w:val="008E5AB2"/>
    <w:rsid w:val="008F5119"/>
    <w:rsid w:val="008F6C76"/>
    <w:rsid w:val="00902C03"/>
    <w:rsid w:val="009053DF"/>
    <w:rsid w:val="00911089"/>
    <w:rsid w:val="009227C5"/>
    <w:rsid w:val="00930C97"/>
    <w:rsid w:val="009337F9"/>
    <w:rsid w:val="0093726F"/>
    <w:rsid w:val="00937C23"/>
    <w:rsid w:val="0094011A"/>
    <w:rsid w:val="0094098F"/>
    <w:rsid w:val="00941CDD"/>
    <w:rsid w:val="00946053"/>
    <w:rsid w:val="0094728C"/>
    <w:rsid w:val="0095665E"/>
    <w:rsid w:val="00956E48"/>
    <w:rsid w:val="0096085A"/>
    <w:rsid w:val="009668AF"/>
    <w:rsid w:val="00974880"/>
    <w:rsid w:val="009813B0"/>
    <w:rsid w:val="009819AE"/>
    <w:rsid w:val="00985AB6"/>
    <w:rsid w:val="009908F1"/>
    <w:rsid w:val="00996415"/>
    <w:rsid w:val="009A08C3"/>
    <w:rsid w:val="009A7246"/>
    <w:rsid w:val="009A7CB4"/>
    <w:rsid w:val="009B0528"/>
    <w:rsid w:val="009C2F56"/>
    <w:rsid w:val="009C56F7"/>
    <w:rsid w:val="009C70D3"/>
    <w:rsid w:val="009D2110"/>
    <w:rsid w:val="009D58CE"/>
    <w:rsid w:val="009E5976"/>
    <w:rsid w:val="009E7303"/>
    <w:rsid w:val="009E7BAA"/>
    <w:rsid w:val="009F5607"/>
    <w:rsid w:val="009F6817"/>
    <w:rsid w:val="00A04ACB"/>
    <w:rsid w:val="00A22EC8"/>
    <w:rsid w:val="00A24D8C"/>
    <w:rsid w:val="00A24D9C"/>
    <w:rsid w:val="00A302FA"/>
    <w:rsid w:val="00A33ED5"/>
    <w:rsid w:val="00A3573B"/>
    <w:rsid w:val="00A3774B"/>
    <w:rsid w:val="00A410FE"/>
    <w:rsid w:val="00A41565"/>
    <w:rsid w:val="00A5125D"/>
    <w:rsid w:val="00A64853"/>
    <w:rsid w:val="00A715C7"/>
    <w:rsid w:val="00A73D94"/>
    <w:rsid w:val="00A844ED"/>
    <w:rsid w:val="00AA441D"/>
    <w:rsid w:val="00AA6241"/>
    <w:rsid w:val="00AA6CDD"/>
    <w:rsid w:val="00AB293D"/>
    <w:rsid w:val="00AC0C49"/>
    <w:rsid w:val="00AC1308"/>
    <w:rsid w:val="00AD0F49"/>
    <w:rsid w:val="00AE649A"/>
    <w:rsid w:val="00AF2B9B"/>
    <w:rsid w:val="00AF5211"/>
    <w:rsid w:val="00B13B0C"/>
    <w:rsid w:val="00B2160F"/>
    <w:rsid w:val="00B25145"/>
    <w:rsid w:val="00B26B0D"/>
    <w:rsid w:val="00B34E3A"/>
    <w:rsid w:val="00B3537A"/>
    <w:rsid w:val="00B4181B"/>
    <w:rsid w:val="00B63F89"/>
    <w:rsid w:val="00B66578"/>
    <w:rsid w:val="00B70819"/>
    <w:rsid w:val="00B730F8"/>
    <w:rsid w:val="00B73235"/>
    <w:rsid w:val="00B73268"/>
    <w:rsid w:val="00B80B67"/>
    <w:rsid w:val="00B80EBF"/>
    <w:rsid w:val="00B90A63"/>
    <w:rsid w:val="00B9172E"/>
    <w:rsid w:val="00B92D21"/>
    <w:rsid w:val="00BA40DA"/>
    <w:rsid w:val="00BA5B68"/>
    <w:rsid w:val="00BA7FE6"/>
    <w:rsid w:val="00BC1E88"/>
    <w:rsid w:val="00BE21F3"/>
    <w:rsid w:val="00C001BB"/>
    <w:rsid w:val="00C14B88"/>
    <w:rsid w:val="00C22C69"/>
    <w:rsid w:val="00C25A09"/>
    <w:rsid w:val="00C35169"/>
    <w:rsid w:val="00C36B74"/>
    <w:rsid w:val="00C40A39"/>
    <w:rsid w:val="00C42EF5"/>
    <w:rsid w:val="00C460F2"/>
    <w:rsid w:val="00C47B9F"/>
    <w:rsid w:val="00C64D9A"/>
    <w:rsid w:val="00C67212"/>
    <w:rsid w:val="00C772D7"/>
    <w:rsid w:val="00C81A89"/>
    <w:rsid w:val="00CA23A0"/>
    <w:rsid w:val="00CA720A"/>
    <w:rsid w:val="00CB60F2"/>
    <w:rsid w:val="00CD0A6D"/>
    <w:rsid w:val="00CD3897"/>
    <w:rsid w:val="00CE03D1"/>
    <w:rsid w:val="00CF1C40"/>
    <w:rsid w:val="00D06C05"/>
    <w:rsid w:val="00D15A52"/>
    <w:rsid w:val="00D43FEE"/>
    <w:rsid w:val="00D4675F"/>
    <w:rsid w:val="00D575CC"/>
    <w:rsid w:val="00D62029"/>
    <w:rsid w:val="00D662A8"/>
    <w:rsid w:val="00D7519F"/>
    <w:rsid w:val="00D7557E"/>
    <w:rsid w:val="00D80AF8"/>
    <w:rsid w:val="00D82F66"/>
    <w:rsid w:val="00D862D6"/>
    <w:rsid w:val="00D90787"/>
    <w:rsid w:val="00D91C11"/>
    <w:rsid w:val="00D958E8"/>
    <w:rsid w:val="00DA0E97"/>
    <w:rsid w:val="00DA4092"/>
    <w:rsid w:val="00DB2931"/>
    <w:rsid w:val="00DB35C7"/>
    <w:rsid w:val="00DB3B19"/>
    <w:rsid w:val="00DB6452"/>
    <w:rsid w:val="00DE5509"/>
    <w:rsid w:val="00DE5EC8"/>
    <w:rsid w:val="00DF06A4"/>
    <w:rsid w:val="00DF11B9"/>
    <w:rsid w:val="00DF7529"/>
    <w:rsid w:val="00E10948"/>
    <w:rsid w:val="00E14102"/>
    <w:rsid w:val="00E16741"/>
    <w:rsid w:val="00E17A51"/>
    <w:rsid w:val="00E17EBB"/>
    <w:rsid w:val="00E254DA"/>
    <w:rsid w:val="00E42D91"/>
    <w:rsid w:val="00E443CE"/>
    <w:rsid w:val="00E51140"/>
    <w:rsid w:val="00E51C72"/>
    <w:rsid w:val="00E51E7A"/>
    <w:rsid w:val="00E5520F"/>
    <w:rsid w:val="00E579A0"/>
    <w:rsid w:val="00E801A5"/>
    <w:rsid w:val="00E83A1F"/>
    <w:rsid w:val="00E856A9"/>
    <w:rsid w:val="00E9430E"/>
    <w:rsid w:val="00E96634"/>
    <w:rsid w:val="00EA0FAF"/>
    <w:rsid w:val="00EA7C85"/>
    <w:rsid w:val="00EB0C7B"/>
    <w:rsid w:val="00EB1DB9"/>
    <w:rsid w:val="00EE0799"/>
    <w:rsid w:val="00EE111D"/>
    <w:rsid w:val="00EF0EEF"/>
    <w:rsid w:val="00EF38AA"/>
    <w:rsid w:val="00EF4A47"/>
    <w:rsid w:val="00F069BC"/>
    <w:rsid w:val="00F10DD8"/>
    <w:rsid w:val="00F13567"/>
    <w:rsid w:val="00F31445"/>
    <w:rsid w:val="00F33064"/>
    <w:rsid w:val="00F42B30"/>
    <w:rsid w:val="00F431F2"/>
    <w:rsid w:val="00F440A7"/>
    <w:rsid w:val="00F5096D"/>
    <w:rsid w:val="00F55468"/>
    <w:rsid w:val="00F56875"/>
    <w:rsid w:val="00F5729C"/>
    <w:rsid w:val="00F70CF6"/>
    <w:rsid w:val="00F72E42"/>
    <w:rsid w:val="00F818EE"/>
    <w:rsid w:val="00F95358"/>
    <w:rsid w:val="00F95DB0"/>
    <w:rsid w:val="00F95EA4"/>
    <w:rsid w:val="00F962A5"/>
    <w:rsid w:val="00FA5662"/>
    <w:rsid w:val="00FA6E14"/>
    <w:rsid w:val="00FB3F2B"/>
    <w:rsid w:val="00FB45C7"/>
    <w:rsid w:val="00FB48CA"/>
    <w:rsid w:val="00FB625F"/>
    <w:rsid w:val="00FB6B90"/>
    <w:rsid w:val="00FB7F3A"/>
    <w:rsid w:val="00FC2395"/>
    <w:rsid w:val="00FC5AAD"/>
    <w:rsid w:val="00FE153D"/>
    <w:rsid w:val="00FF0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0B2188"/>
  <w15:docId w15:val="{388B247A-5F9A-4679-984F-735F54E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ind w:right="-15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D77"/>
    <w:pPr>
      <w:spacing w:line="240" w:lineRule="auto"/>
      <w:ind w:right="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67D77"/>
    <w:pPr>
      <w:spacing w:line="240" w:lineRule="auto"/>
      <w:ind w:right="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667D77"/>
    <w:pPr>
      <w:tabs>
        <w:tab w:val="center" w:pos="4536"/>
        <w:tab w:val="right" w:pos="9072"/>
      </w:tabs>
    </w:pPr>
  </w:style>
  <w:style w:type="character" w:customStyle="1" w:styleId="StopkaZnak">
    <w:name w:val="Stopka Znak"/>
    <w:basedOn w:val="Domylnaczcionkaakapitu"/>
    <w:link w:val="Stopka"/>
    <w:rsid w:val="00667D7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4728C"/>
    <w:pPr>
      <w:tabs>
        <w:tab w:val="center" w:pos="4536"/>
        <w:tab w:val="right" w:pos="9072"/>
      </w:tabs>
    </w:pPr>
  </w:style>
  <w:style w:type="character" w:customStyle="1" w:styleId="NagwekZnak">
    <w:name w:val="Nagłówek Znak"/>
    <w:basedOn w:val="Domylnaczcionkaakapitu"/>
    <w:link w:val="Nagwek"/>
    <w:uiPriority w:val="99"/>
    <w:rsid w:val="0094728C"/>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E649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ny"/>
    <w:rsid w:val="00AE649A"/>
    <w:pPr>
      <w:widowControl w:val="0"/>
      <w:suppressAutoHyphens/>
      <w:autoSpaceDE w:val="0"/>
    </w:pPr>
    <w:rPr>
      <w:rFonts w:ascii="Arial" w:eastAsia="Arial" w:hAnsi="Arial" w:cs="Arial"/>
      <w:color w:val="000000"/>
      <w:kern w:val="1"/>
      <w:lang w:eastAsia="hi-IN" w:bidi="hi-IN"/>
    </w:rPr>
  </w:style>
  <w:style w:type="character" w:styleId="Odwoaniedokomentarza">
    <w:name w:val="annotation reference"/>
    <w:basedOn w:val="Domylnaczcionkaakapitu"/>
    <w:uiPriority w:val="99"/>
    <w:semiHidden/>
    <w:unhideWhenUsed/>
    <w:rsid w:val="00AE649A"/>
    <w:rPr>
      <w:sz w:val="16"/>
      <w:szCs w:val="16"/>
    </w:rPr>
  </w:style>
  <w:style w:type="paragraph" w:styleId="Tekstkomentarza">
    <w:name w:val="annotation text"/>
    <w:basedOn w:val="Normalny"/>
    <w:link w:val="TekstkomentarzaZnak"/>
    <w:uiPriority w:val="99"/>
    <w:semiHidden/>
    <w:unhideWhenUsed/>
    <w:rsid w:val="00AE649A"/>
    <w:rPr>
      <w:sz w:val="20"/>
      <w:szCs w:val="20"/>
    </w:rPr>
  </w:style>
  <w:style w:type="character" w:customStyle="1" w:styleId="TekstkomentarzaZnak">
    <w:name w:val="Tekst komentarza Znak"/>
    <w:basedOn w:val="Domylnaczcionkaakapitu"/>
    <w:link w:val="Tekstkomentarza"/>
    <w:uiPriority w:val="99"/>
    <w:semiHidden/>
    <w:rsid w:val="00AE649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E64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49A"/>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2739C"/>
    <w:rPr>
      <w:b/>
      <w:bCs/>
    </w:rPr>
  </w:style>
  <w:style w:type="character" w:customStyle="1" w:styleId="TematkomentarzaZnak">
    <w:name w:val="Temat komentarza Znak"/>
    <w:basedOn w:val="TekstkomentarzaZnak"/>
    <w:link w:val="Tematkomentarza"/>
    <w:uiPriority w:val="99"/>
    <w:semiHidden/>
    <w:rsid w:val="0052739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26593"/>
    <w:rPr>
      <w:color w:val="0000FF" w:themeColor="hyperlink"/>
      <w:u w:val="single"/>
    </w:rPr>
  </w:style>
  <w:style w:type="character" w:styleId="Pogrubienie">
    <w:name w:val="Strong"/>
    <w:basedOn w:val="Domylnaczcionkaakapitu"/>
    <w:uiPriority w:val="22"/>
    <w:qFormat/>
    <w:rsid w:val="00A715C7"/>
    <w:rPr>
      <w:b/>
      <w:bCs/>
    </w:rPr>
  </w:style>
  <w:style w:type="character" w:customStyle="1" w:styleId="AkapitzlistZnak">
    <w:name w:val="Akapit z listą Znak"/>
    <w:link w:val="Akapitzlist"/>
    <w:uiPriority w:val="34"/>
    <w:rsid w:val="00B4181B"/>
  </w:style>
  <w:style w:type="paragraph" w:styleId="Zwykytekst">
    <w:name w:val="Plain Text"/>
    <w:basedOn w:val="Normalny"/>
    <w:link w:val="ZwykytekstZnak"/>
    <w:uiPriority w:val="99"/>
    <w:unhideWhenUsed/>
    <w:rsid w:val="00B4181B"/>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B4181B"/>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74543">
      <w:bodyDiv w:val="1"/>
      <w:marLeft w:val="0"/>
      <w:marRight w:val="0"/>
      <w:marTop w:val="0"/>
      <w:marBottom w:val="0"/>
      <w:divBdr>
        <w:top w:val="none" w:sz="0" w:space="0" w:color="auto"/>
        <w:left w:val="none" w:sz="0" w:space="0" w:color="auto"/>
        <w:bottom w:val="none" w:sz="0" w:space="0" w:color="auto"/>
        <w:right w:val="none" w:sz="0" w:space="0" w:color="auto"/>
      </w:divBdr>
    </w:div>
    <w:div w:id="1579552773">
      <w:bodyDiv w:val="1"/>
      <w:marLeft w:val="0"/>
      <w:marRight w:val="0"/>
      <w:marTop w:val="0"/>
      <w:marBottom w:val="0"/>
      <w:divBdr>
        <w:top w:val="none" w:sz="0" w:space="0" w:color="auto"/>
        <w:left w:val="none" w:sz="0" w:space="0" w:color="auto"/>
        <w:bottom w:val="none" w:sz="0" w:space="0" w:color="auto"/>
        <w:right w:val="none" w:sz="0" w:space="0" w:color="auto"/>
      </w:divBdr>
    </w:div>
    <w:div w:id="17980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wona.choncia@wiosna.org.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758C4781307941873903034A587934" ma:contentTypeVersion="2" ma:contentTypeDescription="Utwórz nowy dokument." ma:contentTypeScope="" ma:versionID="f872563cc8fd29cda9fc01368d681fe8">
  <xsd:schema xmlns:xsd="http://www.w3.org/2001/XMLSchema" xmlns:xs="http://www.w3.org/2001/XMLSchema" xmlns:p="http://schemas.microsoft.com/office/2006/metadata/properties" xmlns:ns2="27ece42a-1d8e-43a7-b1c1-b9926cbdc133" xmlns:ns3="a9b6e0f7-400e-4c72-ae8b-7fb4f6fa43df" targetNamespace="http://schemas.microsoft.com/office/2006/metadata/properties" ma:root="true" ma:fieldsID="b80da3f8763b9d878b9a699d0dda3840" ns2:_="" ns3:_="">
    <xsd:import namespace="27ece42a-1d8e-43a7-b1c1-b9926cbdc133"/>
    <xsd:import namespace="a9b6e0f7-400e-4c72-ae8b-7fb4f6fa43df"/>
    <xsd:element name="properties">
      <xsd:complexType>
        <xsd:sequence>
          <xsd:element name="documentManagement">
            <xsd:complexType>
              <xsd:all>
                <xsd:element ref="ns2:_dlc_DocId" minOccurs="0"/>
                <xsd:element ref="ns2:_dlc_DocIdUrl" minOccurs="0"/>
                <xsd:element ref="ns2:_dlc_DocIdPersistId" minOccurs="0"/>
                <xsd:element ref="ns3:Uwagi" minOccurs="0"/>
                <xsd:element ref="ns3:Nazwa_x0020_komisji_x0020_konkursowe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ce42a-1d8e-43a7-b1c1-b9926cbdc133"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b6e0f7-400e-4c72-ae8b-7fb4f6fa43df" elementFormDefault="qualified">
    <xsd:import namespace="http://schemas.microsoft.com/office/2006/documentManagement/types"/>
    <xsd:import namespace="http://schemas.microsoft.com/office/infopath/2007/PartnerControls"/>
    <xsd:element name="Uwagi" ma:index="11" nillable="true" ma:displayName="Uwagi" ma:internalName="Uwagi">
      <xsd:simpleType>
        <xsd:restriction base="dms:Note"/>
      </xsd:simpleType>
    </xsd:element>
    <xsd:element name="Nazwa_x0020_komisji_x0020_konkursowej" ma:index="12" nillable="true" ma:displayName="Nazwa komisji konkursowej" ma:internalName="Nazwa_x0020_komisji_x0020_konkursowe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ece42a-1d8e-43a7-b1c1-b9926cbdc133">WIOSNA-103-41372</_dlc_DocId>
    <_dlc_DocIdUrl xmlns="27ece42a-1d8e-43a7-b1c1-b9926cbdc133">
      <Url>http://intranet/projektowy/_layouts/DocIdRedir.aspx?ID=WIOSNA-103-41372</Url>
      <Description>WIOSNA-103-41372</Description>
    </_dlc_DocIdUrl>
    <Uwagi xmlns="a9b6e0f7-400e-4c72-ae8b-7fb4f6fa43df" xsi:nil="true"/>
    <Nazwa_x0020_komisji_x0020_konkursowej xmlns="a9b6e0f7-400e-4c72-ae8b-7fb4f6fa43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8BEB-B61C-4293-87A7-A692F3C87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ce42a-1d8e-43a7-b1c1-b9926cbdc133"/>
    <ds:schemaRef ds:uri="a9b6e0f7-400e-4c72-ae8b-7fb4f6fa4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8C2F9-FB70-4368-8E00-BFC4B4C7365D}">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a9b6e0f7-400e-4c72-ae8b-7fb4f6fa43df"/>
    <ds:schemaRef ds:uri="27ece42a-1d8e-43a7-b1c1-b9926cbdc133"/>
  </ds:schemaRefs>
</ds:datastoreItem>
</file>

<file path=customXml/itemProps3.xml><?xml version="1.0" encoding="utf-8"?>
<ds:datastoreItem xmlns:ds="http://schemas.openxmlformats.org/officeDocument/2006/customXml" ds:itemID="{3584A6C6-C73D-4AF6-9AA3-124E258C3323}">
  <ds:schemaRefs>
    <ds:schemaRef ds:uri="http://schemas.microsoft.com/sharepoint/v3/contenttype/forms"/>
  </ds:schemaRefs>
</ds:datastoreItem>
</file>

<file path=customXml/itemProps4.xml><?xml version="1.0" encoding="utf-8"?>
<ds:datastoreItem xmlns:ds="http://schemas.openxmlformats.org/officeDocument/2006/customXml" ds:itemID="{AD7BC312-987F-4B3A-A862-CCD00F25A121}">
  <ds:schemaRefs>
    <ds:schemaRef ds:uri="http://schemas.microsoft.com/sharepoint/events"/>
  </ds:schemaRefs>
</ds:datastoreItem>
</file>

<file path=customXml/itemProps5.xml><?xml version="1.0" encoding="utf-8"?>
<ds:datastoreItem xmlns:ds="http://schemas.openxmlformats.org/officeDocument/2006/customXml" ds:itemID="{ED95525A-EB1F-4786-85CA-DD7FE13A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11</Pages>
  <Words>3804</Words>
  <Characters>22829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Sandra Dragosz</cp:lastModifiedBy>
  <cp:revision>158</cp:revision>
  <cp:lastPrinted>2010-04-21T08:19:00Z</cp:lastPrinted>
  <dcterms:created xsi:type="dcterms:W3CDTF">2017-02-22T08:51:00Z</dcterms:created>
  <dcterms:modified xsi:type="dcterms:W3CDTF">2017-03-06T15:29:00Z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0x010100CE758C4781307941873903034A587934</vt:lpwstr>
  </property>
  <property fmtid="{D5CDD505-2E9C-101B-9397-08002B2CF9AE}" pid="3" name="_dlc_DocIdItemGuid">
    <vt:lpwstr>b27fb0d6-356c-48cd-9f42-cc54ffc41dab</vt:lpwstr>
  </property>
  <property fmtid="{D5CDD505-2E9C-101B-9397-08002B2CF9AE}" pid="4" name="Order">
    <vt:r8>4700</vt:r8>
  </property>
  <property fmtid="{D5CDD505-2E9C-101B-9397-08002B2CF9AE}" pid="5" name="xd_ProgID">
    <vt:lpwstr/>
  </property>
  <property fmtid="{D5CDD505-2E9C-101B-9397-08002B2CF9AE}" pid="6" name="_CopySource">
    <vt:lpwstr>http://intranet/DK/Wzory dokumnetw/DLA PRACOWNIKÓW/Zatrudniasz nową osobę - oświadczenie do umowy.docx</vt:lpwstr>
  </property>
  <property fmtid="{D5CDD505-2E9C-101B-9397-08002B2CF9AE}" pid="7" name="TemplateUrl">
    <vt:lpwstr/>
  </property>
</Properties>
</file>